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003" w:type="dxa"/>
        <w:tblLayout w:type="fixed"/>
        <w:tblCellMar>
          <w:left w:w="0" w:type="dxa"/>
          <w:right w:w="0" w:type="dxa"/>
        </w:tblCellMar>
        <w:tblLook w:val="0000" w:firstRow="0" w:lastRow="0" w:firstColumn="0" w:lastColumn="0" w:noHBand="0" w:noVBand="0"/>
      </w:tblPr>
      <w:tblGrid>
        <w:gridCol w:w="8003"/>
      </w:tblGrid>
      <w:tr w:rsidR="007451C0" w:rsidRPr="00E01A58" w14:paraId="54E6E5EC" w14:textId="77777777" w:rsidTr="004445A5">
        <w:trPr>
          <w:trHeight w:val="400"/>
        </w:trPr>
        <w:tc>
          <w:tcPr>
            <w:tcW w:w="8003" w:type="dxa"/>
          </w:tcPr>
          <w:p w14:paraId="4C6F2A8E" w14:textId="45323EE3" w:rsidR="003B009D" w:rsidRDefault="009A222D" w:rsidP="004445A5">
            <w:pPr>
              <w:pStyle w:val="Heading2Bold"/>
              <w:rPr>
                <w:rFonts w:ascii="Arial" w:hAnsi="Arial" w:cs="Arial"/>
              </w:rPr>
            </w:pPr>
            <w:r>
              <w:rPr>
                <w:rFonts w:ascii="Arial" w:hAnsi="Arial" w:cs="Arial"/>
              </w:rPr>
              <w:t>The provisional 2017/</w:t>
            </w:r>
            <w:r w:rsidR="003B009D" w:rsidRPr="003B009D">
              <w:rPr>
                <w:rFonts w:ascii="Arial" w:hAnsi="Arial" w:cs="Arial"/>
              </w:rPr>
              <w:t>18 local government finance settlement: confirming the offer to councils</w:t>
            </w:r>
          </w:p>
          <w:p w14:paraId="19BBCE52" w14:textId="6F7A933B" w:rsidR="007451C0" w:rsidRPr="00E01A58" w:rsidRDefault="007451C0" w:rsidP="004445A5">
            <w:pPr>
              <w:pStyle w:val="Heading2Bold"/>
              <w:rPr>
                <w:rFonts w:ascii="Arial" w:hAnsi="Arial" w:cs="Arial"/>
              </w:rPr>
            </w:pPr>
          </w:p>
        </w:tc>
      </w:tr>
      <w:tr w:rsidR="007451C0" w:rsidRPr="00E01A58" w14:paraId="1F42A00B" w14:textId="77777777" w:rsidTr="004445A5">
        <w:trPr>
          <w:trHeight w:hRule="exact" w:val="400"/>
        </w:trPr>
        <w:tc>
          <w:tcPr>
            <w:tcW w:w="8003" w:type="dxa"/>
          </w:tcPr>
          <w:p w14:paraId="390F692C" w14:textId="1A11581D" w:rsidR="007451C0" w:rsidRPr="00E01A58" w:rsidRDefault="002C1BD7" w:rsidP="003B009D">
            <w:pPr>
              <w:pStyle w:val="Heading2"/>
              <w:rPr>
                <w:rFonts w:ascii="Arial" w:hAnsi="Arial" w:cs="Arial"/>
              </w:rPr>
            </w:pPr>
            <w:bookmarkStart w:id="0" w:name="bmDocumentDate"/>
            <w:bookmarkEnd w:id="0"/>
            <w:r>
              <w:rPr>
                <w:rFonts w:ascii="Arial" w:hAnsi="Arial" w:cs="Arial"/>
              </w:rPr>
              <w:t>12th</w:t>
            </w:r>
            <w:r w:rsidR="00B30E77">
              <w:rPr>
                <w:rFonts w:ascii="Arial" w:hAnsi="Arial" w:cs="Arial"/>
              </w:rPr>
              <w:t xml:space="preserve"> </w:t>
            </w:r>
            <w:r w:rsidR="004445A5">
              <w:rPr>
                <w:rFonts w:ascii="Arial" w:hAnsi="Arial" w:cs="Arial"/>
              </w:rPr>
              <w:t>January 201</w:t>
            </w:r>
            <w:r w:rsidR="003B009D">
              <w:rPr>
                <w:rFonts w:ascii="Arial" w:hAnsi="Arial" w:cs="Arial"/>
              </w:rPr>
              <w:t>7</w:t>
            </w:r>
          </w:p>
        </w:tc>
      </w:tr>
    </w:tbl>
    <w:p w14:paraId="5A027E6A" w14:textId="77777777" w:rsidR="00306D21" w:rsidRPr="00E01A58" w:rsidRDefault="00306D21">
      <w:pPr>
        <w:rPr>
          <w:rFonts w:ascii="Arial" w:hAnsi="Arial" w:cs="Arial"/>
          <w:sz w:val="24"/>
        </w:rPr>
      </w:pPr>
    </w:p>
    <w:p w14:paraId="2CB8A018" w14:textId="77777777" w:rsidR="00225477" w:rsidRPr="00E01A58" w:rsidRDefault="00225477">
      <w:pPr>
        <w:rPr>
          <w:rFonts w:ascii="Arial" w:hAnsi="Arial" w:cs="Arial"/>
          <w:sz w:val="24"/>
          <w:szCs w:val="24"/>
        </w:rPr>
        <w:sectPr w:rsidR="00225477" w:rsidRPr="00E01A58">
          <w:headerReference w:type="even" r:id="rId11"/>
          <w:headerReference w:type="default" r:id="rId12"/>
          <w:footerReference w:type="even" r:id="rId13"/>
          <w:footerReference w:type="default" r:id="rId14"/>
          <w:headerReference w:type="first" r:id="rId15"/>
          <w:footerReference w:type="first" r:id="rId16"/>
          <w:pgSz w:w="11906" w:h="16838"/>
          <w:pgMar w:top="2209" w:right="2495" w:bottom="851" w:left="1418" w:header="335" w:footer="573" w:gutter="0"/>
          <w:cols w:space="720"/>
        </w:sectPr>
      </w:pPr>
    </w:p>
    <w:p w14:paraId="41E28EA9" w14:textId="77777777" w:rsidR="00306D21" w:rsidRPr="00E01A58" w:rsidRDefault="00306D21" w:rsidP="00306D21">
      <w:pPr>
        <w:rPr>
          <w:rFonts w:ascii="Arial" w:hAnsi="Arial" w:cs="Arial"/>
          <w:sz w:val="24"/>
          <w:szCs w:val="24"/>
        </w:rPr>
      </w:pPr>
    </w:p>
    <w:p w14:paraId="1450AFD7" w14:textId="6DD09A5F" w:rsidR="004445A5" w:rsidRDefault="004445A5" w:rsidP="00B6497E">
      <w:pPr>
        <w:pStyle w:val="ListParagraph"/>
        <w:widowControl/>
        <w:numPr>
          <w:ilvl w:val="0"/>
          <w:numId w:val="16"/>
        </w:numPr>
        <w:spacing w:line="240" w:lineRule="auto"/>
        <w:rPr>
          <w:rFonts w:ascii="Arial" w:eastAsia="Calibri" w:hAnsi="Arial" w:cs="Arial"/>
          <w:sz w:val="24"/>
          <w:szCs w:val="24"/>
          <w:lang w:val="en-US"/>
        </w:rPr>
      </w:pPr>
      <w:r w:rsidRPr="00B6497E">
        <w:rPr>
          <w:rFonts w:ascii="Arial" w:eastAsia="Calibri" w:hAnsi="Arial" w:cs="Arial"/>
          <w:sz w:val="24"/>
          <w:szCs w:val="24"/>
          <w:lang w:val="en-US"/>
        </w:rPr>
        <w:t>The Local Government Association (LGA) is here to support, promote and improve local government. We will fight local government's corner and support councils through challenging times by making the case for greater devolution, helping councils tackle their challenges and assisting them to deliver b</w:t>
      </w:r>
      <w:r w:rsidR="00B6497E">
        <w:rPr>
          <w:rFonts w:ascii="Arial" w:eastAsia="Calibri" w:hAnsi="Arial" w:cs="Arial"/>
          <w:sz w:val="24"/>
          <w:szCs w:val="24"/>
          <w:lang w:val="en-US"/>
        </w:rPr>
        <w:t>etter value for money services.</w:t>
      </w:r>
    </w:p>
    <w:p w14:paraId="2072C3DC" w14:textId="77777777" w:rsidR="00B6497E" w:rsidRPr="00B6497E" w:rsidRDefault="00B6497E" w:rsidP="00B6497E">
      <w:pPr>
        <w:pStyle w:val="ListParagraph"/>
        <w:widowControl/>
        <w:spacing w:line="240" w:lineRule="auto"/>
        <w:ind w:left="360"/>
        <w:rPr>
          <w:rFonts w:ascii="Arial" w:eastAsia="Calibri" w:hAnsi="Arial" w:cs="Arial"/>
          <w:sz w:val="24"/>
          <w:szCs w:val="24"/>
          <w:lang w:val="en-US"/>
        </w:rPr>
      </w:pPr>
    </w:p>
    <w:p w14:paraId="767685D9" w14:textId="0FD91BE6" w:rsidR="004445A5" w:rsidRDefault="00CF71D9" w:rsidP="00B6497E">
      <w:pPr>
        <w:pStyle w:val="ListParagraph"/>
        <w:widowControl/>
        <w:numPr>
          <w:ilvl w:val="0"/>
          <w:numId w:val="16"/>
        </w:numPr>
        <w:spacing w:line="240" w:lineRule="auto"/>
        <w:rPr>
          <w:rFonts w:ascii="Arial" w:eastAsia="Calibri" w:hAnsi="Arial" w:cs="Arial"/>
          <w:sz w:val="24"/>
          <w:szCs w:val="24"/>
          <w:lang w:val="en-US"/>
        </w:rPr>
      </w:pPr>
      <w:r w:rsidRPr="00B6497E">
        <w:rPr>
          <w:rFonts w:ascii="Arial" w:eastAsia="Calibri" w:hAnsi="Arial" w:cs="Arial"/>
          <w:sz w:val="24"/>
          <w:szCs w:val="24"/>
          <w:lang w:val="en-US"/>
        </w:rPr>
        <w:t xml:space="preserve">This response has been agreed by </w:t>
      </w:r>
      <w:r w:rsidR="00167BB9" w:rsidRPr="00B6497E">
        <w:rPr>
          <w:rFonts w:ascii="Arial" w:eastAsia="Calibri" w:hAnsi="Arial" w:cs="Arial"/>
          <w:sz w:val="24"/>
          <w:szCs w:val="24"/>
          <w:lang w:val="en-US"/>
        </w:rPr>
        <w:t xml:space="preserve">the </w:t>
      </w:r>
      <w:r w:rsidR="008A65A0" w:rsidRPr="00B6497E">
        <w:rPr>
          <w:rFonts w:ascii="Arial" w:eastAsia="Calibri" w:hAnsi="Arial" w:cs="Arial"/>
          <w:sz w:val="24"/>
          <w:szCs w:val="24"/>
          <w:lang w:val="en-US"/>
        </w:rPr>
        <w:t>LGA’s</w:t>
      </w:r>
      <w:r w:rsidR="009A384A">
        <w:rPr>
          <w:rFonts w:ascii="Arial" w:eastAsia="Calibri" w:hAnsi="Arial" w:cs="Arial"/>
          <w:sz w:val="24"/>
          <w:szCs w:val="24"/>
          <w:lang w:val="en-US"/>
        </w:rPr>
        <w:t xml:space="preserve"> group leaders and</w:t>
      </w:r>
      <w:r w:rsidR="008A65A0" w:rsidRPr="00B6497E">
        <w:rPr>
          <w:rFonts w:ascii="Arial" w:eastAsia="Calibri" w:hAnsi="Arial" w:cs="Arial"/>
          <w:sz w:val="24"/>
          <w:szCs w:val="24"/>
          <w:lang w:val="en-US"/>
        </w:rPr>
        <w:t xml:space="preserve"> </w:t>
      </w:r>
      <w:r w:rsidR="002734E1" w:rsidRPr="00B6497E">
        <w:rPr>
          <w:rFonts w:ascii="Arial" w:eastAsia="Calibri" w:hAnsi="Arial" w:cs="Arial"/>
          <w:sz w:val="24"/>
          <w:szCs w:val="24"/>
          <w:lang w:val="en-US"/>
        </w:rPr>
        <w:t>resources portfolio holders.</w:t>
      </w:r>
    </w:p>
    <w:p w14:paraId="4E57D918" w14:textId="4DE7D511" w:rsidR="009E284D" w:rsidRPr="009E284D" w:rsidRDefault="009E284D" w:rsidP="009E284D">
      <w:pPr>
        <w:pStyle w:val="ListParagraph"/>
        <w:rPr>
          <w:rFonts w:ascii="Arial" w:eastAsia="Calibri" w:hAnsi="Arial" w:cs="Arial"/>
          <w:sz w:val="24"/>
          <w:szCs w:val="24"/>
          <w:lang w:val="en-US"/>
        </w:rPr>
      </w:pPr>
    </w:p>
    <w:p w14:paraId="0743B399" w14:textId="21EF07AE" w:rsidR="00914346" w:rsidRPr="009E284D" w:rsidRDefault="004445A5" w:rsidP="009E284D">
      <w:pPr>
        <w:widowControl/>
        <w:spacing w:line="240" w:lineRule="auto"/>
        <w:rPr>
          <w:rFonts w:ascii="Arial" w:eastAsia="Calibri" w:hAnsi="Arial" w:cs="Arial"/>
          <w:b/>
          <w:sz w:val="24"/>
          <w:szCs w:val="24"/>
          <w:lang w:val="en-US"/>
        </w:rPr>
      </w:pPr>
      <w:r w:rsidRPr="009E284D">
        <w:rPr>
          <w:rFonts w:ascii="Arial" w:eastAsia="Calibri" w:hAnsi="Arial" w:cs="Arial"/>
          <w:b/>
          <w:sz w:val="24"/>
          <w:szCs w:val="24"/>
          <w:lang w:val="en-US"/>
        </w:rPr>
        <w:t>Key points</w:t>
      </w:r>
    </w:p>
    <w:p w14:paraId="6E212E55" w14:textId="45D8C2E0" w:rsidR="003B009D" w:rsidRPr="009E284D" w:rsidRDefault="003B009D" w:rsidP="009E284D">
      <w:pPr>
        <w:pStyle w:val="ListParagraph"/>
        <w:rPr>
          <w:rFonts w:ascii="Arial" w:eastAsia="Calibri" w:hAnsi="Arial" w:cs="Arial"/>
          <w:sz w:val="24"/>
          <w:szCs w:val="24"/>
          <w:lang w:val="en-US"/>
        </w:rPr>
      </w:pPr>
    </w:p>
    <w:p w14:paraId="07D69286" w14:textId="6C8DD8C6" w:rsidR="002201DF" w:rsidRDefault="003B009D" w:rsidP="002201DF">
      <w:pPr>
        <w:pStyle w:val="ListParagraph"/>
        <w:widowControl/>
        <w:numPr>
          <w:ilvl w:val="0"/>
          <w:numId w:val="16"/>
        </w:numPr>
        <w:spacing w:line="240" w:lineRule="auto"/>
        <w:rPr>
          <w:rFonts w:ascii="Arial" w:eastAsia="Calibri" w:hAnsi="Arial" w:cs="Arial"/>
          <w:sz w:val="24"/>
          <w:szCs w:val="24"/>
          <w:lang w:val="en-US"/>
        </w:rPr>
      </w:pPr>
      <w:r w:rsidRPr="004E288B">
        <w:rPr>
          <w:rFonts w:ascii="Arial" w:eastAsia="Calibri" w:hAnsi="Arial" w:cs="Arial"/>
          <w:sz w:val="24"/>
          <w:szCs w:val="24"/>
          <w:lang w:val="en-US"/>
        </w:rPr>
        <w:t xml:space="preserve">No new money </w:t>
      </w:r>
      <w:r>
        <w:rPr>
          <w:rFonts w:ascii="Arial" w:eastAsia="Calibri" w:hAnsi="Arial" w:cs="Arial"/>
          <w:sz w:val="24"/>
          <w:szCs w:val="24"/>
          <w:lang w:val="en-US"/>
        </w:rPr>
        <w:t xml:space="preserve">from central government </w:t>
      </w:r>
      <w:r w:rsidRPr="004E288B">
        <w:rPr>
          <w:rFonts w:ascii="Arial" w:eastAsia="Calibri" w:hAnsi="Arial" w:cs="Arial"/>
          <w:sz w:val="24"/>
          <w:szCs w:val="24"/>
          <w:lang w:val="en-US"/>
        </w:rPr>
        <w:t xml:space="preserve">has been included in the settlement. </w:t>
      </w:r>
      <w:r w:rsidR="002201DF" w:rsidRPr="00ED1AF9">
        <w:rPr>
          <w:rFonts w:ascii="Arial" w:eastAsia="Calibri" w:hAnsi="Arial" w:cs="Arial"/>
          <w:sz w:val="24"/>
          <w:szCs w:val="24"/>
          <w:lang w:val="en-US"/>
        </w:rPr>
        <w:t xml:space="preserve">Councils, the NHS, charities and care providers have been clear about the need for an urgent injection of genuinely new additional Government funding to protect care services for elderly and disabled people. Given this unified call for action, it is hugely disappointing that </w:t>
      </w:r>
      <w:r w:rsidR="002201DF">
        <w:rPr>
          <w:rFonts w:ascii="Arial" w:eastAsia="Calibri" w:hAnsi="Arial" w:cs="Arial"/>
          <w:sz w:val="24"/>
          <w:szCs w:val="24"/>
          <w:lang w:val="en-US"/>
        </w:rPr>
        <w:t>the Government</w:t>
      </w:r>
      <w:r w:rsidR="002201DF" w:rsidRPr="00ED1AF9">
        <w:rPr>
          <w:rFonts w:ascii="Arial" w:eastAsia="Calibri" w:hAnsi="Arial" w:cs="Arial"/>
          <w:sz w:val="24"/>
          <w:szCs w:val="24"/>
          <w:lang w:val="en-US"/>
        </w:rPr>
        <w:t xml:space="preserve"> has failed to find any new money to tackle the growing crisis in social care. </w:t>
      </w:r>
    </w:p>
    <w:p w14:paraId="5F870C58" w14:textId="77777777" w:rsidR="002201DF" w:rsidRDefault="002201DF" w:rsidP="002201DF">
      <w:pPr>
        <w:pStyle w:val="ListParagraph"/>
        <w:widowControl/>
        <w:spacing w:line="240" w:lineRule="auto"/>
        <w:ind w:left="360"/>
        <w:rPr>
          <w:rFonts w:ascii="Arial" w:eastAsia="Calibri" w:hAnsi="Arial" w:cs="Arial"/>
          <w:sz w:val="24"/>
          <w:szCs w:val="24"/>
          <w:lang w:val="en-US"/>
        </w:rPr>
      </w:pPr>
    </w:p>
    <w:p w14:paraId="47762309" w14:textId="0C7FB085" w:rsidR="002201DF" w:rsidRDefault="002201DF" w:rsidP="002201DF">
      <w:pPr>
        <w:pStyle w:val="ListParagraph"/>
        <w:widowControl/>
        <w:numPr>
          <w:ilvl w:val="0"/>
          <w:numId w:val="16"/>
        </w:numPr>
        <w:spacing w:line="240" w:lineRule="auto"/>
        <w:rPr>
          <w:rFonts w:ascii="Arial" w:eastAsia="Calibri" w:hAnsi="Arial" w:cs="Arial"/>
          <w:sz w:val="24"/>
          <w:szCs w:val="24"/>
          <w:lang w:val="en-US"/>
        </w:rPr>
      </w:pPr>
      <w:r w:rsidRPr="002201DF">
        <w:rPr>
          <w:rFonts w:ascii="Arial" w:eastAsia="Calibri" w:hAnsi="Arial" w:cs="Arial"/>
          <w:sz w:val="24"/>
          <w:szCs w:val="24"/>
          <w:lang w:val="en-US"/>
        </w:rPr>
        <w:t xml:space="preserve">By bringing forward council tax raising powers, the Government has </w:t>
      </w:r>
      <w:proofErr w:type="spellStart"/>
      <w:r w:rsidRPr="002201DF">
        <w:rPr>
          <w:rFonts w:ascii="Arial" w:eastAsia="Calibri" w:hAnsi="Arial" w:cs="Arial"/>
          <w:sz w:val="24"/>
          <w:szCs w:val="24"/>
          <w:lang w:val="en-US"/>
        </w:rPr>
        <w:t>recognised</w:t>
      </w:r>
      <w:proofErr w:type="spellEnd"/>
      <w:r w:rsidRPr="002201DF">
        <w:rPr>
          <w:rFonts w:ascii="Arial" w:eastAsia="Calibri" w:hAnsi="Arial" w:cs="Arial"/>
          <w:sz w:val="24"/>
          <w:szCs w:val="24"/>
          <w:lang w:val="en-US"/>
        </w:rPr>
        <w:t xml:space="preserve"> the LGA’s call for the urgent need to help councils tackle some of the immediate s</w:t>
      </w:r>
      <w:r>
        <w:rPr>
          <w:rFonts w:ascii="Arial" w:eastAsia="Calibri" w:hAnsi="Arial" w:cs="Arial"/>
          <w:sz w:val="24"/>
          <w:szCs w:val="24"/>
          <w:lang w:val="en-US"/>
        </w:rPr>
        <w:t xml:space="preserve">ocial care pressures they face. </w:t>
      </w:r>
      <w:r w:rsidRPr="004E288B">
        <w:rPr>
          <w:rFonts w:ascii="Arial" w:eastAsia="Calibri" w:hAnsi="Arial" w:cs="Arial"/>
          <w:sz w:val="24"/>
          <w:szCs w:val="24"/>
          <w:lang w:val="en-US"/>
        </w:rPr>
        <w:t xml:space="preserve">The </w:t>
      </w:r>
      <w:r>
        <w:rPr>
          <w:rFonts w:ascii="Arial" w:eastAsia="Calibri" w:hAnsi="Arial" w:cs="Arial"/>
          <w:sz w:val="24"/>
          <w:szCs w:val="24"/>
          <w:lang w:val="en-US"/>
        </w:rPr>
        <w:t>additional flexibility in the social care precept has created more flexibility,</w:t>
      </w:r>
      <w:r w:rsidRPr="004E288B">
        <w:rPr>
          <w:rFonts w:ascii="Arial" w:eastAsia="Calibri" w:hAnsi="Arial" w:cs="Arial"/>
          <w:sz w:val="24"/>
          <w:szCs w:val="24"/>
          <w:lang w:val="en-US"/>
        </w:rPr>
        <w:t xml:space="preserve"> </w:t>
      </w:r>
      <w:r w:rsidRPr="004E288B">
        <w:rPr>
          <w:rFonts w:ascii="Arial" w:hAnsi="Arial" w:cs="Arial"/>
          <w:sz w:val="24"/>
          <w:szCs w:val="24"/>
        </w:rPr>
        <w:t>however, as the total allowable precept increase over the remaining years of the Spending Review remains the same, this flexibility does not address the £2.6 billion funding gap facing social care by the end of the decade.</w:t>
      </w:r>
    </w:p>
    <w:p w14:paraId="14332209" w14:textId="77777777" w:rsidR="002201DF" w:rsidRPr="002201DF" w:rsidRDefault="002201DF" w:rsidP="002201DF">
      <w:pPr>
        <w:rPr>
          <w:rFonts w:ascii="Arial" w:eastAsia="Calibri" w:hAnsi="Arial" w:cs="Arial"/>
          <w:sz w:val="24"/>
          <w:szCs w:val="24"/>
          <w:lang w:val="en-US"/>
        </w:rPr>
      </w:pPr>
    </w:p>
    <w:p w14:paraId="298BB28A" w14:textId="6AC147A3" w:rsidR="002201DF" w:rsidRPr="002201DF" w:rsidRDefault="002201DF" w:rsidP="002201DF">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I</w:t>
      </w:r>
      <w:r w:rsidRPr="002201DF">
        <w:rPr>
          <w:rFonts w:ascii="Arial" w:eastAsia="Calibri" w:hAnsi="Arial" w:cs="Arial"/>
          <w:sz w:val="24"/>
          <w:szCs w:val="24"/>
          <w:lang w:val="en-US"/>
        </w:rPr>
        <w:t>ncreasing the precept raises different amounts of money for social care in different parts of the country unrelated to need and will add an extra financial burden on already struggling households.</w:t>
      </w:r>
    </w:p>
    <w:p w14:paraId="70818191" w14:textId="77777777" w:rsidR="003B009D" w:rsidRPr="00ED1AF9" w:rsidRDefault="003B009D" w:rsidP="009A222D">
      <w:pPr>
        <w:widowControl/>
        <w:spacing w:line="240" w:lineRule="auto"/>
        <w:rPr>
          <w:rFonts w:ascii="Arial" w:eastAsia="Calibri" w:hAnsi="Arial" w:cs="Arial"/>
          <w:sz w:val="24"/>
          <w:szCs w:val="24"/>
          <w:lang w:val="en-US"/>
        </w:rPr>
      </w:pPr>
    </w:p>
    <w:p w14:paraId="33548586" w14:textId="764A9896"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Social care should be treated as a national priority. There needs to be an urgent and fundamental review of social care before </w:t>
      </w:r>
      <w:r w:rsidR="00CA4536">
        <w:rPr>
          <w:rFonts w:ascii="Arial" w:eastAsia="Calibri" w:hAnsi="Arial" w:cs="Arial"/>
          <w:sz w:val="24"/>
          <w:szCs w:val="24"/>
          <w:lang w:val="en-US"/>
        </w:rPr>
        <w:t>the</w:t>
      </w:r>
      <w:r w:rsidRPr="00ED1AF9">
        <w:rPr>
          <w:rFonts w:ascii="Arial" w:eastAsia="Calibri" w:hAnsi="Arial" w:cs="Arial"/>
          <w:sz w:val="24"/>
          <w:szCs w:val="24"/>
          <w:lang w:val="en-US"/>
        </w:rPr>
        <w:t xml:space="preserve"> Budget</w:t>
      </w:r>
      <w:r w:rsidR="00CA4536">
        <w:rPr>
          <w:rFonts w:ascii="Arial" w:eastAsia="Calibri" w:hAnsi="Arial" w:cs="Arial"/>
          <w:sz w:val="24"/>
          <w:szCs w:val="24"/>
          <w:lang w:val="en-US"/>
        </w:rPr>
        <w:t xml:space="preserve"> on 8</w:t>
      </w:r>
      <w:r w:rsidR="00CA4536" w:rsidRPr="00C53027">
        <w:rPr>
          <w:rFonts w:ascii="Arial" w:eastAsia="Calibri" w:hAnsi="Arial" w:cs="Arial"/>
          <w:sz w:val="24"/>
          <w:szCs w:val="24"/>
          <w:vertAlign w:val="superscript"/>
          <w:lang w:val="en-US"/>
        </w:rPr>
        <w:t>th</w:t>
      </w:r>
      <w:r w:rsidR="00CA4536">
        <w:rPr>
          <w:rFonts w:ascii="Arial" w:eastAsia="Calibri" w:hAnsi="Arial" w:cs="Arial"/>
          <w:sz w:val="24"/>
          <w:szCs w:val="24"/>
          <w:lang w:val="en-US"/>
        </w:rPr>
        <w:t xml:space="preserve"> March 2017</w:t>
      </w:r>
      <w:r w:rsidRPr="00ED1AF9">
        <w:rPr>
          <w:rFonts w:ascii="Arial" w:eastAsia="Calibri" w:hAnsi="Arial" w:cs="Arial"/>
          <w:sz w:val="24"/>
          <w:szCs w:val="24"/>
          <w:lang w:val="en-US"/>
        </w:rPr>
        <w:t xml:space="preserve">. Local government leaders must be part of that review. This is imperative to get a long-term, sustainable solution to the social care crisis that the most vulnerable people in our society deserve. </w:t>
      </w:r>
      <w:r w:rsidR="009A384A">
        <w:rPr>
          <w:rFonts w:ascii="Arial" w:eastAsia="Calibri" w:hAnsi="Arial" w:cs="Arial"/>
          <w:sz w:val="24"/>
          <w:szCs w:val="24"/>
          <w:lang w:val="en-US"/>
        </w:rPr>
        <w:t xml:space="preserve"> Continuing cuts to social care will have an effect on the NHS, including on accident and emergency.  </w:t>
      </w:r>
    </w:p>
    <w:p w14:paraId="4C93243F"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43E25210" w14:textId="1654C3F6"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Savings of £241 million from the reform of the New Homes Bonus have been allocated to social care authorities through a new Adult Social </w:t>
      </w:r>
      <w:r w:rsidRPr="00ED1AF9">
        <w:rPr>
          <w:rFonts w:ascii="Arial" w:eastAsia="Calibri" w:hAnsi="Arial" w:cs="Arial"/>
          <w:sz w:val="24"/>
          <w:szCs w:val="24"/>
          <w:lang w:val="en-US"/>
        </w:rPr>
        <w:lastRenderedPageBreak/>
        <w:t xml:space="preserve">Care Support Grant. </w:t>
      </w:r>
      <w:r w:rsidR="0089650B" w:rsidRPr="0089650B">
        <w:rPr>
          <w:rFonts w:ascii="Arial" w:eastAsia="Calibri" w:hAnsi="Arial" w:cs="Arial"/>
          <w:sz w:val="24"/>
          <w:szCs w:val="24"/>
        </w:rPr>
        <w:t xml:space="preserve">Whilst this will provide some assistance to the majority of councils with social care responsibilities in </w:t>
      </w:r>
      <w:r w:rsidR="00CA4536">
        <w:rPr>
          <w:rFonts w:ascii="Arial" w:eastAsia="Calibri" w:hAnsi="Arial" w:cs="Arial"/>
          <w:sz w:val="24"/>
          <w:szCs w:val="24"/>
        </w:rPr>
        <w:t>2017/18</w:t>
      </w:r>
      <w:r w:rsidR="0089650B" w:rsidRPr="0089650B">
        <w:rPr>
          <w:rFonts w:ascii="Arial" w:eastAsia="Calibri" w:hAnsi="Arial" w:cs="Arial"/>
          <w:sz w:val="24"/>
          <w:szCs w:val="24"/>
        </w:rPr>
        <w:t>, it</w:t>
      </w:r>
      <w:r w:rsidRPr="00ED1AF9">
        <w:rPr>
          <w:rFonts w:ascii="Arial" w:eastAsia="Calibri" w:hAnsi="Arial" w:cs="Arial"/>
          <w:sz w:val="24"/>
          <w:szCs w:val="24"/>
          <w:lang w:val="en-US"/>
        </w:rPr>
        <w:t xml:space="preserve"> is not new money but a redistribution of funding already promised to councils. </w:t>
      </w:r>
      <w:r>
        <w:rPr>
          <w:rFonts w:ascii="Arial" w:eastAsia="Calibri" w:hAnsi="Arial" w:cs="Arial"/>
          <w:sz w:val="24"/>
          <w:szCs w:val="24"/>
          <w:lang w:val="en-US"/>
        </w:rPr>
        <w:t>This cannot be</w:t>
      </w:r>
      <w:r w:rsidRPr="00ED1AF9">
        <w:rPr>
          <w:rFonts w:ascii="Arial" w:eastAsia="Calibri" w:hAnsi="Arial" w:cs="Arial"/>
          <w:sz w:val="24"/>
          <w:szCs w:val="24"/>
          <w:lang w:val="en-US"/>
        </w:rPr>
        <w:t xml:space="preserve"> present</w:t>
      </w:r>
      <w:r>
        <w:rPr>
          <w:rFonts w:ascii="Arial" w:eastAsia="Calibri" w:hAnsi="Arial" w:cs="Arial"/>
          <w:sz w:val="24"/>
          <w:szCs w:val="24"/>
          <w:lang w:val="en-US"/>
        </w:rPr>
        <w:t>ed</w:t>
      </w:r>
      <w:r w:rsidRPr="00ED1AF9">
        <w:rPr>
          <w:rFonts w:ascii="Arial" w:eastAsia="Calibri" w:hAnsi="Arial" w:cs="Arial"/>
          <w:sz w:val="24"/>
          <w:szCs w:val="24"/>
          <w:lang w:val="en-US"/>
        </w:rPr>
        <w:t xml:space="preserve"> as a solution, given the scale of the funding crisis. This move will see money designed to </w:t>
      </w:r>
      <w:proofErr w:type="spellStart"/>
      <w:r w:rsidRPr="00ED1AF9">
        <w:rPr>
          <w:rFonts w:ascii="Arial" w:eastAsia="Calibri" w:hAnsi="Arial" w:cs="Arial"/>
          <w:sz w:val="24"/>
          <w:szCs w:val="24"/>
          <w:lang w:val="en-US"/>
        </w:rPr>
        <w:t>incentivise</w:t>
      </w:r>
      <w:proofErr w:type="spellEnd"/>
      <w:r w:rsidRPr="00ED1AF9">
        <w:rPr>
          <w:rFonts w:ascii="Arial" w:eastAsia="Calibri" w:hAnsi="Arial" w:cs="Arial"/>
          <w:sz w:val="24"/>
          <w:szCs w:val="24"/>
          <w:lang w:val="en-US"/>
        </w:rPr>
        <w:t xml:space="preserve"> new homes taken away from councils at a time when the Government has made boosting housebuilding a clear priority</w:t>
      </w:r>
      <w:r w:rsidR="00684074">
        <w:rPr>
          <w:rFonts w:ascii="Arial" w:eastAsia="Calibri" w:hAnsi="Arial" w:cs="Arial"/>
          <w:sz w:val="24"/>
          <w:szCs w:val="24"/>
          <w:lang w:val="en-US"/>
        </w:rPr>
        <w:t xml:space="preserve">. </w:t>
      </w:r>
      <w:r w:rsidRPr="00ED1AF9">
        <w:rPr>
          <w:rFonts w:ascii="Arial" w:eastAsia="Calibri" w:hAnsi="Arial" w:cs="Arial"/>
          <w:sz w:val="24"/>
          <w:szCs w:val="24"/>
          <w:lang w:val="en-US"/>
        </w:rPr>
        <w:t>This</w:t>
      </w:r>
      <w:r>
        <w:rPr>
          <w:rFonts w:ascii="Arial" w:eastAsia="Calibri" w:hAnsi="Arial" w:cs="Arial"/>
          <w:sz w:val="24"/>
          <w:szCs w:val="24"/>
          <w:lang w:val="en-US"/>
        </w:rPr>
        <w:t>, as well as the introduction of a 0.4 per cent threshold,</w:t>
      </w:r>
      <w:r w:rsidRPr="00ED1AF9">
        <w:rPr>
          <w:rFonts w:ascii="Arial" w:eastAsia="Calibri" w:hAnsi="Arial" w:cs="Arial"/>
          <w:sz w:val="24"/>
          <w:szCs w:val="24"/>
          <w:lang w:val="en-US"/>
        </w:rPr>
        <w:t xml:space="preserve"> will be a source of concern to many authorities, particularly</w:t>
      </w:r>
      <w:r w:rsidR="002C18F8">
        <w:rPr>
          <w:rFonts w:ascii="Arial" w:eastAsia="Calibri" w:hAnsi="Arial" w:cs="Arial"/>
          <w:sz w:val="24"/>
          <w:szCs w:val="24"/>
          <w:lang w:val="en-US"/>
        </w:rPr>
        <w:t xml:space="preserve"> shire districts and</w:t>
      </w:r>
      <w:r w:rsidRPr="00ED1AF9">
        <w:rPr>
          <w:rFonts w:ascii="Arial" w:eastAsia="Calibri" w:hAnsi="Arial" w:cs="Arial"/>
          <w:sz w:val="24"/>
          <w:szCs w:val="24"/>
          <w:lang w:val="en-US"/>
        </w:rPr>
        <w:t xml:space="preserve"> those with low</w:t>
      </w:r>
      <w:r>
        <w:rPr>
          <w:rFonts w:ascii="Arial" w:eastAsia="Calibri" w:hAnsi="Arial" w:cs="Arial"/>
          <w:sz w:val="24"/>
          <w:szCs w:val="24"/>
          <w:lang w:val="en-US"/>
        </w:rPr>
        <w:t>er</w:t>
      </w:r>
      <w:r w:rsidRPr="00ED1AF9">
        <w:rPr>
          <w:rFonts w:ascii="Arial" w:eastAsia="Calibri" w:hAnsi="Arial" w:cs="Arial"/>
          <w:sz w:val="24"/>
          <w:szCs w:val="24"/>
          <w:lang w:val="en-US"/>
        </w:rPr>
        <w:t xml:space="preserve"> housing growth.</w:t>
      </w:r>
      <w:r w:rsidR="00DE70BB">
        <w:rPr>
          <w:rFonts w:ascii="Arial" w:eastAsia="Calibri" w:hAnsi="Arial" w:cs="Arial"/>
          <w:sz w:val="24"/>
          <w:szCs w:val="24"/>
          <w:lang w:val="en-US"/>
        </w:rPr>
        <w:t xml:space="preserve"> We consider that the threshold should not be raised further.</w:t>
      </w:r>
      <w:r w:rsidR="00DE70BB">
        <w:t xml:space="preserve"> </w:t>
      </w:r>
    </w:p>
    <w:p w14:paraId="6726870B" w14:textId="12888509" w:rsidR="002C1BD7" w:rsidRPr="00C53027" w:rsidRDefault="002C1BD7" w:rsidP="00C53027">
      <w:pPr>
        <w:pStyle w:val="ListParagraph"/>
        <w:rPr>
          <w:rFonts w:ascii="Arial" w:eastAsia="Calibri" w:hAnsi="Arial" w:cs="Arial"/>
          <w:sz w:val="24"/>
          <w:szCs w:val="24"/>
          <w:lang w:val="en-US"/>
        </w:rPr>
      </w:pPr>
    </w:p>
    <w:p w14:paraId="675EA2EC" w14:textId="352E24F3" w:rsidR="00DE70BB" w:rsidRPr="00C53027" w:rsidRDefault="002C1BD7" w:rsidP="00966A92">
      <w:pPr>
        <w:pStyle w:val="ListParagraph"/>
        <w:widowControl/>
        <w:numPr>
          <w:ilvl w:val="0"/>
          <w:numId w:val="16"/>
        </w:numPr>
        <w:spacing w:line="240" w:lineRule="auto"/>
        <w:rPr>
          <w:rFonts w:ascii="Arial" w:eastAsia="Calibri" w:hAnsi="Arial" w:cs="Arial"/>
          <w:sz w:val="24"/>
          <w:szCs w:val="24"/>
          <w:lang w:val="en-US"/>
        </w:rPr>
      </w:pPr>
      <w:r w:rsidRPr="00966A92">
        <w:rPr>
          <w:rFonts w:ascii="Arial" w:eastAsia="Calibri" w:hAnsi="Arial" w:cs="Arial"/>
          <w:sz w:val="24"/>
          <w:szCs w:val="24"/>
          <w:lang w:val="en-US"/>
        </w:rPr>
        <w:t xml:space="preserve">The LGA </w:t>
      </w:r>
      <w:r w:rsidRPr="00C53027">
        <w:rPr>
          <w:rFonts w:ascii="Arial" w:eastAsia="Calibri" w:hAnsi="Arial" w:cs="Arial"/>
          <w:sz w:val="24"/>
          <w:szCs w:val="24"/>
          <w:lang w:val="en-US"/>
        </w:rPr>
        <w:t>notes that</w:t>
      </w:r>
      <w:r w:rsidRPr="00966A92">
        <w:rPr>
          <w:rFonts w:ascii="Arial" w:eastAsia="Calibri" w:hAnsi="Arial" w:cs="Arial"/>
          <w:sz w:val="24"/>
          <w:szCs w:val="24"/>
          <w:lang w:val="en-US"/>
        </w:rPr>
        <w:t xml:space="preserve"> in two tier areas</w:t>
      </w:r>
      <w:r w:rsidRPr="00C53027">
        <w:rPr>
          <w:rFonts w:ascii="Arial" w:eastAsia="Calibri" w:hAnsi="Arial" w:cs="Arial"/>
          <w:sz w:val="24"/>
          <w:szCs w:val="24"/>
          <w:lang w:val="en-US"/>
        </w:rPr>
        <w:t xml:space="preserve"> the transfer of New Homes Bonus to Adult Social Care represents a transfer from </w:t>
      </w:r>
      <w:r w:rsidR="00DE70BB">
        <w:rPr>
          <w:rFonts w:ascii="Arial" w:eastAsia="Calibri" w:hAnsi="Arial" w:cs="Arial"/>
          <w:sz w:val="24"/>
          <w:szCs w:val="24"/>
          <w:lang w:val="en-US"/>
        </w:rPr>
        <w:t>d</w:t>
      </w:r>
      <w:r w:rsidRPr="00C53027">
        <w:rPr>
          <w:rFonts w:ascii="Arial" w:eastAsia="Calibri" w:hAnsi="Arial" w:cs="Arial"/>
          <w:sz w:val="24"/>
          <w:szCs w:val="24"/>
          <w:lang w:val="en-US"/>
        </w:rPr>
        <w:t xml:space="preserve">istrict housing authorities to </w:t>
      </w:r>
      <w:r w:rsidR="00DE70BB">
        <w:rPr>
          <w:rFonts w:ascii="Arial" w:eastAsia="Calibri" w:hAnsi="Arial" w:cs="Arial"/>
          <w:sz w:val="24"/>
          <w:szCs w:val="24"/>
          <w:lang w:val="en-US"/>
        </w:rPr>
        <w:t>c</w:t>
      </w:r>
      <w:r w:rsidRPr="00C53027">
        <w:rPr>
          <w:rFonts w:ascii="Arial" w:eastAsia="Calibri" w:hAnsi="Arial" w:cs="Arial"/>
          <w:sz w:val="24"/>
          <w:szCs w:val="24"/>
          <w:lang w:val="en-US"/>
        </w:rPr>
        <w:t>ounty adult social care authorities</w:t>
      </w:r>
      <w:r w:rsidRPr="00966A92">
        <w:rPr>
          <w:rFonts w:ascii="Arial" w:eastAsia="Calibri" w:hAnsi="Arial" w:cs="Arial"/>
          <w:sz w:val="24"/>
          <w:szCs w:val="24"/>
          <w:lang w:val="en-US"/>
        </w:rPr>
        <w:t xml:space="preserve">.  Districts </w:t>
      </w:r>
      <w:r w:rsidR="00241E04">
        <w:rPr>
          <w:rFonts w:ascii="Arial" w:eastAsia="Calibri" w:hAnsi="Arial" w:cs="Arial"/>
          <w:sz w:val="24"/>
          <w:szCs w:val="24"/>
          <w:lang w:val="en-US"/>
        </w:rPr>
        <w:t>may</w:t>
      </w:r>
      <w:r w:rsidRPr="00966A92">
        <w:rPr>
          <w:rFonts w:ascii="Arial" w:eastAsia="Calibri" w:hAnsi="Arial" w:cs="Arial"/>
          <w:sz w:val="24"/>
          <w:szCs w:val="24"/>
          <w:lang w:val="en-US"/>
        </w:rPr>
        <w:t xml:space="preserve"> see this as </w:t>
      </w:r>
      <w:r w:rsidRPr="00C53027">
        <w:rPr>
          <w:rFonts w:ascii="Arial" w:eastAsia="Calibri" w:hAnsi="Arial" w:cs="Arial"/>
          <w:sz w:val="24"/>
          <w:szCs w:val="24"/>
          <w:lang w:val="en-US"/>
        </w:rPr>
        <w:t xml:space="preserve">discriminatory </w:t>
      </w:r>
      <w:r w:rsidRPr="00966A92">
        <w:rPr>
          <w:rFonts w:ascii="Arial" w:eastAsia="Calibri" w:hAnsi="Arial" w:cs="Arial"/>
          <w:sz w:val="24"/>
          <w:szCs w:val="24"/>
          <w:lang w:val="en-US"/>
        </w:rPr>
        <w:t xml:space="preserve">as it is </w:t>
      </w:r>
      <w:r w:rsidRPr="00C53027">
        <w:rPr>
          <w:rFonts w:ascii="Arial" w:eastAsia="Calibri" w:hAnsi="Arial" w:cs="Arial"/>
          <w:sz w:val="24"/>
          <w:szCs w:val="24"/>
          <w:lang w:val="en-US"/>
        </w:rPr>
        <w:t>based on tier rather than function</w:t>
      </w:r>
      <w:r w:rsidRPr="00966A92">
        <w:rPr>
          <w:rFonts w:ascii="Arial" w:eastAsia="Calibri" w:hAnsi="Arial" w:cs="Arial"/>
          <w:sz w:val="24"/>
          <w:szCs w:val="24"/>
          <w:lang w:val="en-US"/>
        </w:rPr>
        <w:t xml:space="preserve">. </w:t>
      </w:r>
      <w:r w:rsidRPr="00C53027">
        <w:rPr>
          <w:rFonts w:ascii="Arial" w:eastAsia="Calibri" w:hAnsi="Arial" w:cs="Arial"/>
          <w:sz w:val="24"/>
          <w:szCs w:val="24"/>
          <w:lang w:val="en-US"/>
        </w:rPr>
        <w:t xml:space="preserve"> The materiality of the transfer as a proportion of total income for </w:t>
      </w:r>
      <w:r w:rsidR="00DE70BB">
        <w:rPr>
          <w:rFonts w:ascii="Arial" w:eastAsia="Calibri" w:hAnsi="Arial" w:cs="Arial"/>
          <w:sz w:val="24"/>
          <w:szCs w:val="24"/>
          <w:lang w:val="en-US"/>
        </w:rPr>
        <w:t>many districts</w:t>
      </w:r>
      <w:r w:rsidRPr="00C53027">
        <w:rPr>
          <w:rFonts w:ascii="Arial" w:eastAsia="Calibri" w:hAnsi="Arial" w:cs="Arial"/>
          <w:sz w:val="24"/>
          <w:szCs w:val="24"/>
          <w:lang w:val="en-US"/>
        </w:rPr>
        <w:t xml:space="preserve"> so close to their acceptance of the </w:t>
      </w:r>
      <w:r w:rsidR="00DE70BB">
        <w:rPr>
          <w:rFonts w:ascii="Arial" w:eastAsia="Calibri" w:hAnsi="Arial" w:cs="Arial"/>
          <w:sz w:val="24"/>
          <w:szCs w:val="24"/>
          <w:lang w:val="en-US"/>
        </w:rPr>
        <w:t>four year deal</w:t>
      </w:r>
      <w:r w:rsidRPr="00C53027">
        <w:rPr>
          <w:rFonts w:ascii="Arial" w:eastAsia="Calibri" w:hAnsi="Arial" w:cs="Arial"/>
          <w:sz w:val="24"/>
          <w:szCs w:val="24"/>
          <w:lang w:val="en-US"/>
        </w:rPr>
        <w:t xml:space="preserve"> goes against the certainty the </w:t>
      </w:r>
      <w:r w:rsidR="00DE70BB">
        <w:rPr>
          <w:rFonts w:ascii="Arial" w:eastAsia="Calibri" w:hAnsi="Arial" w:cs="Arial"/>
          <w:sz w:val="24"/>
          <w:szCs w:val="24"/>
          <w:lang w:val="en-US"/>
        </w:rPr>
        <w:t>latter</w:t>
      </w:r>
      <w:r w:rsidRPr="00C53027">
        <w:rPr>
          <w:rFonts w:ascii="Arial" w:eastAsia="Calibri" w:hAnsi="Arial" w:cs="Arial"/>
          <w:sz w:val="24"/>
          <w:szCs w:val="24"/>
          <w:lang w:val="en-US"/>
        </w:rPr>
        <w:t xml:space="preserve"> was intended to achieve</w:t>
      </w:r>
      <w:r w:rsidR="00DE70BB">
        <w:rPr>
          <w:rFonts w:ascii="Arial" w:eastAsia="Calibri" w:hAnsi="Arial" w:cs="Arial"/>
          <w:sz w:val="24"/>
          <w:szCs w:val="24"/>
          <w:lang w:val="en-US"/>
        </w:rPr>
        <w:t>.</w:t>
      </w:r>
      <w:r w:rsidR="00CA4536">
        <w:rPr>
          <w:rFonts w:ascii="Arial" w:eastAsia="Calibri" w:hAnsi="Arial" w:cs="Arial"/>
          <w:sz w:val="24"/>
          <w:szCs w:val="24"/>
          <w:lang w:val="en-US"/>
        </w:rPr>
        <w:t xml:space="preserve"> Many </w:t>
      </w:r>
      <w:r w:rsidR="007D388B">
        <w:rPr>
          <w:rFonts w:ascii="Arial" w:eastAsia="Calibri" w:hAnsi="Arial" w:cs="Arial"/>
          <w:sz w:val="24"/>
          <w:szCs w:val="24"/>
          <w:lang w:val="en-US"/>
        </w:rPr>
        <w:t>single tier</w:t>
      </w:r>
      <w:r w:rsidR="00CA4536">
        <w:rPr>
          <w:rFonts w:ascii="Arial" w:eastAsia="Calibri" w:hAnsi="Arial" w:cs="Arial"/>
          <w:sz w:val="24"/>
          <w:szCs w:val="24"/>
          <w:lang w:val="en-US"/>
        </w:rPr>
        <w:t xml:space="preserve"> authorities are also affected. We consider that </w:t>
      </w:r>
      <w:r w:rsidRPr="00C53027">
        <w:rPr>
          <w:rFonts w:ascii="Arial" w:eastAsia="Calibri" w:hAnsi="Arial" w:cs="Arial"/>
          <w:sz w:val="24"/>
          <w:szCs w:val="24"/>
          <w:lang w:val="en-US"/>
        </w:rPr>
        <w:t>the suggestion of transition to the hardest hit housing authorities, who have delivered the greatest housing growth, should be further explored.</w:t>
      </w:r>
      <w:r w:rsidR="00DE70BB" w:rsidRPr="00C53027">
        <w:rPr>
          <w:rFonts w:ascii="Arial" w:eastAsia="Calibri" w:hAnsi="Arial" w:cs="Arial"/>
          <w:sz w:val="24"/>
          <w:szCs w:val="24"/>
          <w:lang w:val="en-US"/>
        </w:rPr>
        <w:t xml:space="preserve"> </w:t>
      </w:r>
      <w:r w:rsidRPr="00C53027">
        <w:rPr>
          <w:rFonts w:ascii="Arial" w:eastAsia="Calibri" w:hAnsi="Arial" w:cs="Arial"/>
          <w:sz w:val="24"/>
          <w:szCs w:val="24"/>
          <w:lang w:val="en-US"/>
        </w:rPr>
        <w:t xml:space="preserve"> </w:t>
      </w:r>
    </w:p>
    <w:p w14:paraId="0DB44CA8" w14:textId="77777777" w:rsidR="00DE70BB" w:rsidRPr="00C53027" w:rsidRDefault="00DE70BB" w:rsidP="00C53027">
      <w:pPr>
        <w:pStyle w:val="ListParagraph"/>
        <w:rPr>
          <w:rFonts w:ascii="Arial" w:eastAsia="Calibri" w:hAnsi="Arial" w:cs="Arial"/>
          <w:sz w:val="24"/>
          <w:szCs w:val="24"/>
          <w:lang w:val="en-US"/>
        </w:rPr>
      </w:pPr>
    </w:p>
    <w:p w14:paraId="33E613EF" w14:textId="349D32D8" w:rsidR="00DE70BB" w:rsidRDefault="00DE70BB" w:rsidP="00DE70BB">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Councils still face challenging funding pressures of £5.8 billion by 2019/20. Further government funding cuts will result in local authorities up and down the country having to make significant reductions to the local services communities rely on.</w:t>
      </w:r>
    </w:p>
    <w:p w14:paraId="2DC20998" w14:textId="63940B69" w:rsidR="002C1BD7" w:rsidRPr="00C53027" w:rsidRDefault="002C1BD7" w:rsidP="00C53027">
      <w:pPr>
        <w:pStyle w:val="ListParagraph"/>
        <w:widowControl/>
        <w:spacing w:line="240" w:lineRule="auto"/>
        <w:ind w:left="360"/>
        <w:rPr>
          <w:rFonts w:ascii="Arial" w:eastAsia="Calibri" w:hAnsi="Arial" w:cs="Arial"/>
          <w:sz w:val="24"/>
          <w:szCs w:val="24"/>
          <w:lang w:val="en-US"/>
        </w:rPr>
      </w:pPr>
    </w:p>
    <w:p w14:paraId="64524D30" w14:textId="77777777"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We are concerned that </w:t>
      </w:r>
      <w:r>
        <w:rPr>
          <w:rFonts w:ascii="Arial" w:eastAsia="Calibri" w:hAnsi="Arial" w:cs="Arial"/>
          <w:sz w:val="24"/>
          <w:szCs w:val="24"/>
          <w:lang w:val="en-US"/>
        </w:rPr>
        <w:t xml:space="preserve">confirmation of </w:t>
      </w:r>
      <w:r w:rsidRPr="00ED1AF9">
        <w:rPr>
          <w:rFonts w:ascii="Arial" w:eastAsia="Calibri" w:hAnsi="Arial" w:cs="Arial"/>
          <w:sz w:val="24"/>
          <w:szCs w:val="24"/>
          <w:lang w:val="en-US"/>
        </w:rPr>
        <w:t xml:space="preserve">the decision to cut the public health budget </w:t>
      </w:r>
      <w:r>
        <w:rPr>
          <w:rFonts w:ascii="Arial" w:eastAsia="Calibri" w:hAnsi="Arial" w:cs="Arial"/>
          <w:sz w:val="24"/>
          <w:szCs w:val="24"/>
          <w:lang w:val="en-US"/>
        </w:rPr>
        <w:t xml:space="preserve">by £84 million </w:t>
      </w:r>
      <w:r w:rsidRPr="00ED1AF9">
        <w:rPr>
          <w:rFonts w:ascii="Arial" w:eastAsia="Calibri" w:hAnsi="Arial" w:cs="Arial"/>
          <w:sz w:val="24"/>
          <w:szCs w:val="24"/>
          <w:lang w:val="en-US"/>
        </w:rPr>
        <w:t xml:space="preserve">could undermine the objectives we share to prevent illness, improve the public’s health and to keep the pressure off adult social care and the NHS. </w:t>
      </w:r>
      <w:r>
        <w:rPr>
          <w:rFonts w:ascii="Arial" w:eastAsia="Calibri" w:hAnsi="Arial" w:cs="Arial"/>
          <w:sz w:val="24"/>
          <w:szCs w:val="24"/>
          <w:lang w:val="en-US"/>
        </w:rPr>
        <w:t>The decision</w:t>
      </w:r>
      <w:r w:rsidRPr="00ED1AF9">
        <w:rPr>
          <w:rFonts w:ascii="Arial" w:eastAsia="Calibri" w:hAnsi="Arial" w:cs="Arial"/>
          <w:sz w:val="24"/>
          <w:szCs w:val="24"/>
          <w:lang w:val="en-US"/>
        </w:rPr>
        <w:t xml:space="preserve"> to </w:t>
      </w:r>
      <w:r>
        <w:rPr>
          <w:rFonts w:ascii="Arial" w:eastAsia="Calibri" w:hAnsi="Arial" w:cs="Arial"/>
          <w:sz w:val="24"/>
          <w:szCs w:val="24"/>
          <w:lang w:val="en-US"/>
        </w:rPr>
        <w:t>transfer</w:t>
      </w:r>
      <w:r w:rsidRPr="00ED1AF9">
        <w:rPr>
          <w:rFonts w:ascii="Arial" w:eastAsia="Calibri" w:hAnsi="Arial" w:cs="Arial"/>
          <w:sz w:val="24"/>
          <w:szCs w:val="24"/>
          <w:lang w:val="en-US"/>
        </w:rPr>
        <w:t xml:space="preserve"> public health </w:t>
      </w:r>
      <w:r>
        <w:rPr>
          <w:rFonts w:ascii="Arial" w:eastAsia="Calibri" w:hAnsi="Arial" w:cs="Arial"/>
          <w:sz w:val="24"/>
          <w:szCs w:val="24"/>
          <w:lang w:val="en-US"/>
        </w:rPr>
        <w:t>responsibilities to local government</w:t>
      </w:r>
      <w:r w:rsidRPr="00ED1AF9">
        <w:rPr>
          <w:rFonts w:ascii="Arial" w:eastAsia="Calibri" w:hAnsi="Arial" w:cs="Arial"/>
          <w:sz w:val="24"/>
          <w:szCs w:val="24"/>
          <w:lang w:val="en-US"/>
        </w:rPr>
        <w:t xml:space="preserve"> in 2013</w:t>
      </w:r>
      <w:r>
        <w:rPr>
          <w:rFonts w:ascii="Arial" w:eastAsia="Calibri" w:hAnsi="Arial" w:cs="Arial"/>
          <w:sz w:val="24"/>
          <w:szCs w:val="24"/>
          <w:lang w:val="en-US"/>
        </w:rPr>
        <w:t xml:space="preserve"> was welcomed</w:t>
      </w:r>
      <w:r w:rsidRPr="00ED1AF9">
        <w:rPr>
          <w:rFonts w:ascii="Arial" w:eastAsia="Calibri" w:hAnsi="Arial" w:cs="Arial"/>
          <w:sz w:val="24"/>
          <w:szCs w:val="24"/>
          <w:lang w:val="en-US"/>
        </w:rPr>
        <w:t xml:space="preserve"> but many will now feel that they have been handed the responsibility without the appropriate resources.</w:t>
      </w:r>
    </w:p>
    <w:p w14:paraId="44681403"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67D48E4E" w14:textId="1B74A708" w:rsidR="003B009D" w:rsidRPr="00ED1AF9"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Almost all co</w:t>
      </w:r>
      <w:r w:rsidR="002201DF">
        <w:rPr>
          <w:rFonts w:ascii="Arial" w:eastAsia="Calibri" w:hAnsi="Arial" w:cs="Arial"/>
          <w:sz w:val="24"/>
          <w:szCs w:val="24"/>
          <w:lang w:val="en-US"/>
        </w:rPr>
        <w:t>uncils signed up to the offer of</w:t>
      </w:r>
      <w:r w:rsidRPr="00ED1AF9">
        <w:rPr>
          <w:rFonts w:ascii="Arial" w:eastAsia="Calibri" w:hAnsi="Arial" w:cs="Arial"/>
          <w:sz w:val="24"/>
          <w:szCs w:val="24"/>
          <w:lang w:val="en-US"/>
        </w:rPr>
        <w:t xml:space="preserve"> </w:t>
      </w:r>
      <w:r w:rsidR="002201DF">
        <w:rPr>
          <w:rFonts w:ascii="Arial" w:eastAsia="Calibri" w:hAnsi="Arial" w:cs="Arial"/>
          <w:sz w:val="24"/>
          <w:szCs w:val="24"/>
          <w:lang w:val="en-US"/>
        </w:rPr>
        <w:t>a</w:t>
      </w:r>
      <w:r w:rsidRPr="00ED1AF9">
        <w:rPr>
          <w:rFonts w:ascii="Arial" w:eastAsia="Calibri" w:hAnsi="Arial" w:cs="Arial"/>
          <w:sz w:val="24"/>
          <w:szCs w:val="24"/>
          <w:lang w:val="en-US"/>
        </w:rPr>
        <w:t xml:space="preserve"> four</w:t>
      </w:r>
      <w:r w:rsidR="002201DF">
        <w:rPr>
          <w:rFonts w:ascii="Arial" w:eastAsia="Calibri" w:hAnsi="Arial" w:cs="Arial"/>
          <w:sz w:val="24"/>
          <w:szCs w:val="24"/>
          <w:lang w:val="en-US"/>
        </w:rPr>
        <w:t>-</w:t>
      </w:r>
      <w:r w:rsidRPr="00ED1AF9">
        <w:rPr>
          <w:rFonts w:ascii="Arial" w:eastAsia="Calibri" w:hAnsi="Arial" w:cs="Arial"/>
          <w:sz w:val="24"/>
          <w:szCs w:val="24"/>
          <w:lang w:val="en-US"/>
        </w:rPr>
        <w:t xml:space="preserve">year settlement. This does provide more stability of funding and we welcome this. However, authorities have expressed concern about the ‘negative Revenue Support Grant adjustment’ in 2019/20. Some councils will also be concerned that core spending power figures for 2017/18 are lower than the figures included in the 2016/17 local government finance settlement due to changes in the </w:t>
      </w:r>
      <w:r>
        <w:rPr>
          <w:rFonts w:ascii="Arial" w:eastAsia="Calibri" w:hAnsi="Arial" w:cs="Arial"/>
          <w:sz w:val="24"/>
          <w:szCs w:val="24"/>
          <w:lang w:val="en-US"/>
        </w:rPr>
        <w:t>New Homes B</w:t>
      </w:r>
      <w:r w:rsidRPr="00ED1AF9">
        <w:rPr>
          <w:rFonts w:ascii="Arial" w:eastAsia="Calibri" w:hAnsi="Arial" w:cs="Arial"/>
          <w:sz w:val="24"/>
          <w:szCs w:val="24"/>
          <w:lang w:val="en-US"/>
        </w:rPr>
        <w:t>onus. The late announcement of the settlement has not helped councils deal with this change.</w:t>
      </w:r>
    </w:p>
    <w:p w14:paraId="606430A8" w14:textId="77777777" w:rsidR="003B009D" w:rsidRPr="00ED1AF9" w:rsidRDefault="003B009D" w:rsidP="009A222D">
      <w:pPr>
        <w:pStyle w:val="ListParagraph"/>
        <w:widowControl/>
        <w:spacing w:line="240" w:lineRule="auto"/>
        <w:ind w:left="502"/>
        <w:rPr>
          <w:rFonts w:ascii="Arial" w:eastAsia="Calibri" w:hAnsi="Arial" w:cs="Arial"/>
          <w:sz w:val="24"/>
          <w:szCs w:val="24"/>
          <w:lang w:val="en-US"/>
        </w:rPr>
      </w:pPr>
    </w:p>
    <w:p w14:paraId="7EAB9390" w14:textId="6538919B" w:rsidR="003B009D" w:rsidRDefault="003B009D"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 xml:space="preserve">Business rates pilots in five areas will enable aspects of the further </w:t>
      </w:r>
      <w:r>
        <w:rPr>
          <w:rFonts w:ascii="Arial" w:eastAsia="Calibri" w:hAnsi="Arial" w:cs="Arial"/>
          <w:sz w:val="24"/>
          <w:szCs w:val="24"/>
          <w:lang w:val="en-US"/>
        </w:rPr>
        <w:t xml:space="preserve">business rates </w:t>
      </w:r>
      <w:r w:rsidRPr="00ED1AF9">
        <w:rPr>
          <w:rFonts w:ascii="Arial" w:eastAsia="Calibri" w:hAnsi="Arial" w:cs="Arial"/>
          <w:sz w:val="24"/>
          <w:szCs w:val="24"/>
          <w:lang w:val="en-US"/>
        </w:rPr>
        <w:t xml:space="preserve">retention system to be tested. At the same time discussions will continue between Government officials, the LGA and </w:t>
      </w:r>
      <w:r>
        <w:rPr>
          <w:rFonts w:ascii="Arial" w:eastAsia="Calibri" w:hAnsi="Arial" w:cs="Arial"/>
          <w:sz w:val="24"/>
          <w:szCs w:val="24"/>
          <w:lang w:val="en-US"/>
        </w:rPr>
        <w:t>councils</w:t>
      </w:r>
      <w:r w:rsidRPr="00ED1AF9">
        <w:rPr>
          <w:rFonts w:ascii="Arial" w:eastAsia="Calibri" w:hAnsi="Arial" w:cs="Arial"/>
          <w:sz w:val="24"/>
          <w:szCs w:val="24"/>
          <w:lang w:val="en-US"/>
        </w:rPr>
        <w:t xml:space="preserve"> including reforming the way appeals are dealt with. We </w:t>
      </w:r>
      <w:r>
        <w:rPr>
          <w:rFonts w:ascii="Arial" w:eastAsia="Calibri" w:hAnsi="Arial" w:cs="Arial"/>
          <w:sz w:val="24"/>
          <w:szCs w:val="24"/>
          <w:lang w:val="en-US"/>
        </w:rPr>
        <w:t>will continue</w:t>
      </w:r>
      <w:r w:rsidRPr="00ED1AF9">
        <w:rPr>
          <w:rFonts w:ascii="Arial" w:eastAsia="Calibri" w:hAnsi="Arial" w:cs="Arial"/>
          <w:sz w:val="24"/>
          <w:szCs w:val="24"/>
          <w:lang w:val="en-US"/>
        </w:rPr>
        <w:t xml:space="preserve"> to engage as the enabling legislation progresses through Parliament in 2017.</w:t>
      </w:r>
    </w:p>
    <w:p w14:paraId="35829845" w14:textId="77777777" w:rsidR="008A5EA7" w:rsidRDefault="008A5EA7" w:rsidP="009A222D">
      <w:pPr>
        <w:pStyle w:val="ListParagraph"/>
        <w:rPr>
          <w:rFonts w:ascii="Arial" w:eastAsia="Calibri" w:hAnsi="Arial" w:cs="Arial"/>
          <w:sz w:val="24"/>
          <w:szCs w:val="24"/>
          <w:lang w:val="en-US"/>
        </w:rPr>
      </w:pPr>
    </w:p>
    <w:p w14:paraId="1D72B956" w14:textId="77777777" w:rsidR="00684074" w:rsidRPr="008A5EA7" w:rsidRDefault="00684074" w:rsidP="009A222D">
      <w:pPr>
        <w:pStyle w:val="ListParagraph"/>
        <w:rPr>
          <w:rFonts w:ascii="Arial" w:eastAsia="Calibri" w:hAnsi="Arial" w:cs="Arial"/>
          <w:sz w:val="24"/>
          <w:szCs w:val="24"/>
          <w:lang w:val="en-US"/>
        </w:rPr>
      </w:pPr>
    </w:p>
    <w:p w14:paraId="485D9CE9" w14:textId="77777777" w:rsidR="00CA4536" w:rsidRDefault="00CA4536" w:rsidP="000B3C00">
      <w:pPr>
        <w:widowControl/>
        <w:spacing w:line="240" w:lineRule="auto"/>
        <w:rPr>
          <w:rFonts w:ascii="Arial" w:eastAsia="Calibri" w:hAnsi="Arial" w:cs="Arial"/>
          <w:b/>
          <w:sz w:val="24"/>
          <w:szCs w:val="24"/>
          <w:lang w:val="en-US"/>
        </w:rPr>
      </w:pPr>
    </w:p>
    <w:p w14:paraId="63B4E34A" w14:textId="77777777" w:rsidR="00CA4536" w:rsidRDefault="00CA4536" w:rsidP="000B3C00">
      <w:pPr>
        <w:widowControl/>
        <w:spacing w:line="240" w:lineRule="auto"/>
        <w:rPr>
          <w:rFonts w:ascii="Arial" w:eastAsia="Calibri" w:hAnsi="Arial" w:cs="Arial"/>
          <w:b/>
          <w:sz w:val="24"/>
          <w:szCs w:val="24"/>
          <w:lang w:val="en-US"/>
        </w:rPr>
      </w:pPr>
    </w:p>
    <w:p w14:paraId="32BB6266" w14:textId="77777777" w:rsidR="00CA4536" w:rsidRDefault="00CA4536" w:rsidP="000B3C00">
      <w:pPr>
        <w:widowControl/>
        <w:spacing w:line="240" w:lineRule="auto"/>
        <w:rPr>
          <w:rFonts w:ascii="Arial" w:eastAsia="Calibri" w:hAnsi="Arial" w:cs="Arial"/>
          <w:b/>
          <w:sz w:val="24"/>
          <w:szCs w:val="24"/>
          <w:lang w:val="en-US"/>
        </w:rPr>
      </w:pPr>
    </w:p>
    <w:p w14:paraId="6D53737E" w14:textId="64B51C95" w:rsidR="008A5EA7" w:rsidRPr="000B3C00" w:rsidRDefault="00D46119" w:rsidP="000B3C00">
      <w:pPr>
        <w:widowControl/>
        <w:spacing w:line="240" w:lineRule="auto"/>
        <w:rPr>
          <w:rFonts w:ascii="Arial" w:eastAsia="Calibri" w:hAnsi="Arial" w:cs="Arial"/>
          <w:b/>
          <w:sz w:val="24"/>
          <w:szCs w:val="24"/>
          <w:lang w:val="en-US"/>
        </w:rPr>
      </w:pPr>
      <w:r>
        <w:rPr>
          <w:rFonts w:ascii="Arial" w:eastAsia="Calibri" w:hAnsi="Arial" w:cs="Arial"/>
          <w:b/>
          <w:sz w:val="24"/>
          <w:szCs w:val="24"/>
          <w:lang w:val="en-US"/>
        </w:rPr>
        <w:lastRenderedPageBreak/>
        <w:t>Adult Social Care</w:t>
      </w:r>
    </w:p>
    <w:p w14:paraId="440653AF" w14:textId="77777777" w:rsidR="008A5EA7" w:rsidRPr="008A5EA7" w:rsidRDefault="008A5EA7" w:rsidP="009A222D">
      <w:pPr>
        <w:pStyle w:val="ListParagraph"/>
        <w:rPr>
          <w:rFonts w:ascii="Arial" w:eastAsia="Calibri" w:hAnsi="Arial" w:cs="Arial"/>
          <w:sz w:val="24"/>
          <w:szCs w:val="24"/>
          <w:lang w:val="en-US"/>
        </w:rPr>
      </w:pPr>
    </w:p>
    <w:p w14:paraId="657E7C51" w14:textId="0181D513" w:rsidR="00BF2576" w:rsidRDefault="00BF2576" w:rsidP="009A222D">
      <w:pPr>
        <w:pStyle w:val="ListParagraph"/>
        <w:widowControl/>
        <w:numPr>
          <w:ilvl w:val="0"/>
          <w:numId w:val="16"/>
        </w:numPr>
        <w:spacing w:line="240" w:lineRule="auto"/>
        <w:rPr>
          <w:rFonts w:ascii="Arial" w:eastAsia="Calibri" w:hAnsi="Arial" w:cs="Arial"/>
          <w:sz w:val="24"/>
          <w:szCs w:val="24"/>
          <w:lang w:val="en-US"/>
        </w:rPr>
      </w:pPr>
      <w:r w:rsidRPr="00ED1AF9">
        <w:rPr>
          <w:rFonts w:ascii="Arial" w:eastAsia="Calibri" w:hAnsi="Arial" w:cs="Arial"/>
          <w:sz w:val="24"/>
          <w:szCs w:val="24"/>
          <w:lang w:val="en-US"/>
        </w:rPr>
        <w:t>Councils, the NHS, charities and care providers</w:t>
      </w:r>
      <w:r w:rsidR="00F511AA">
        <w:rPr>
          <w:rFonts w:ascii="Arial" w:eastAsia="Calibri" w:hAnsi="Arial" w:cs="Arial"/>
          <w:sz w:val="24"/>
          <w:szCs w:val="24"/>
          <w:lang w:val="en-US"/>
        </w:rPr>
        <w:t xml:space="preserve"> </w:t>
      </w:r>
      <w:r w:rsidR="00CC72CB">
        <w:rPr>
          <w:rFonts w:ascii="Arial" w:eastAsia="Calibri" w:hAnsi="Arial" w:cs="Arial"/>
          <w:sz w:val="24"/>
          <w:szCs w:val="24"/>
          <w:lang w:val="en-US"/>
        </w:rPr>
        <w:t xml:space="preserve">are </w:t>
      </w:r>
      <w:r w:rsidR="00F511AA" w:rsidRPr="00ED1AF9">
        <w:rPr>
          <w:rFonts w:ascii="Arial" w:hAnsi="Arial" w:cs="Arial"/>
          <w:color w:val="000000"/>
          <w:sz w:val="24"/>
          <w:szCs w:val="24"/>
        </w:rPr>
        <w:t>united about the need for an urgent injection of genuinely new additional government funding to protect services caring for elderly and disabled people</w:t>
      </w:r>
      <w:r w:rsidR="00684074">
        <w:rPr>
          <w:rFonts w:ascii="Arial" w:eastAsia="Calibri" w:hAnsi="Arial" w:cs="Arial"/>
          <w:sz w:val="24"/>
          <w:szCs w:val="24"/>
          <w:lang w:val="en-US"/>
        </w:rPr>
        <w:t xml:space="preserve">. </w:t>
      </w:r>
      <w:r w:rsidR="00041DA4">
        <w:rPr>
          <w:rFonts w:ascii="Arial" w:eastAsia="Calibri" w:hAnsi="Arial" w:cs="Arial"/>
          <w:sz w:val="24"/>
          <w:szCs w:val="24"/>
          <w:lang w:val="en-US"/>
        </w:rPr>
        <w:t>Therefore, i</w:t>
      </w:r>
      <w:r>
        <w:rPr>
          <w:rFonts w:ascii="Arial" w:eastAsia="Calibri" w:hAnsi="Arial" w:cs="Arial"/>
          <w:sz w:val="24"/>
          <w:szCs w:val="24"/>
          <w:lang w:val="en-US"/>
        </w:rPr>
        <w:t xml:space="preserve">t is </w:t>
      </w:r>
      <w:r w:rsidR="00417B55">
        <w:rPr>
          <w:rFonts w:ascii="Arial" w:eastAsia="Calibri" w:hAnsi="Arial" w:cs="Arial"/>
          <w:sz w:val="24"/>
          <w:szCs w:val="24"/>
          <w:lang w:val="en-US"/>
        </w:rPr>
        <w:t>hugely</w:t>
      </w:r>
      <w:r>
        <w:rPr>
          <w:rFonts w:ascii="Arial" w:eastAsia="Calibri" w:hAnsi="Arial" w:cs="Arial"/>
          <w:sz w:val="24"/>
          <w:szCs w:val="24"/>
          <w:lang w:val="en-US"/>
        </w:rPr>
        <w:t xml:space="preserve"> disappointing that t</w:t>
      </w:r>
      <w:r w:rsidR="008A5EA7">
        <w:rPr>
          <w:rFonts w:ascii="Arial" w:eastAsia="Calibri" w:hAnsi="Arial" w:cs="Arial"/>
          <w:sz w:val="24"/>
          <w:szCs w:val="24"/>
          <w:lang w:val="en-US"/>
        </w:rPr>
        <w:t xml:space="preserve">he provisional local government finance settlement for 2017/18 does not include any new money from central </w:t>
      </w:r>
      <w:r>
        <w:rPr>
          <w:rFonts w:ascii="Arial" w:eastAsia="Calibri" w:hAnsi="Arial" w:cs="Arial"/>
          <w:sz w:val="24"/>
          <w:szCs w:val="24"/>
          <w:lang w:val="en-US"/>
        </w:rPr>
        <w:t>government</w:t>
      </w:r>
      <w:r w:rsidR="00CC72CB">
        <w:rPr>
          <w:rFonts w:ascii="Arial" w:eastAsia="Calibri" w:hAnsi="Arial" w:cs="Arial"/>
          <w:sz w:val="24"/>
          <w:szCs w:val="24"/>
          <w:lang w:val="en-US"/>
        </w:rPr>
        <w:t xml:space="preserve"> for services for the most vuln</w:t>
      </w:r>
      <w:r w:rsidR="008F375C">
        <w:rPr>
          <w:rFonts w:ascii="Arial" w:eastAsia="Calibri" w:hAnsi="Arial" w:cs="Arial"/>
          <w:sz w:val="24"/>
          <w:szCs w:val="24"/>
          <w:lang w:val="en-US"/>
        </w:rPr>
        <w:t>er</w:t>
      </w:r>
      <w:r w:rsidR="00CC72CB">
        <w:rPr>
          <w:rFonts w:ascii="Arial" w:eastAsia="Calibri" w:hAnsi="Arial" w:cs="Arial"/>
          <w:sz w:val="24"/>
          <w:szCs w:val="24"/>
          <w:lang w:val="en-US"/>
        </w:rPr>
        <w:t>able</w:t>
      </w:r>
      <w:r>
        <w:rPr>
          <w:rFonts w:ascii="Arial" w:eastAsia="Calibri" w:hAnsi="Arial" w:cs="Arial"/>
          <w:sz w:val="24"/>
          <w:szCs w:val="24"/>
          <w:lang w:val="en-US"/>
        </w:rPr>
        <w:t>.</w:t>
      </w:r>
    </w:p>
    <w:p w14:paraId="4020F587" w14:textId="77777777" w:rsidR="00BF2576" w:rsidRDefault="00BF2576" w:rsidP="00BF2576">
      <w:pPr>
        <w:pStyle w:val="ListParagraph"/>
        <w:widowControl/>
        <w:spacing w:line="240" w:lineRule="auto"/>
        <w:ind w:left="360"/>
        <w:rPr>
          <w:rFonts w:ascii="Arial" w:eastAsia="Calibri" w:hAnsi="Arial" w:cs="Arial"/>
          <w:sz w:val="24"/>
          <w:szCs w:val="24"/>
          <w:lang w:val="en-US"/>
        </w:rPr>
      </w:pPr>
    </w:p>
    <w:p w14:paraId="723D42F4" w14:textId="45523723" w:rsidR="00A14F41" w:rsidRDefault="008A5EA7" w:rsidP="00AF299F">
      <w:pPr>
        <w:pStyle w:val="ListParagraph"/>
        <w:widowControl/>
        <w:numPr>
          <w:ilvl w:val="0"/>
          <w:numId w:val="16"/>
        </w:numPr>
        <w:spacing w:line="240" w:lineRule="auto"/>
        <w:rPr>
          <w:rFonts w:ascii="Arial" w:eastAsia="Calibri" w:hAnsi="Arial" w:cs="Arial"/>
          <w:sz w:val="24"/>
          <w:szCs w:val="24"/>
          <w:lang w:val="en-US"/>
        </w:rPr>
      </w:pPr>
      <w:r w:rsidRPr="00BF2576">
        <w:rPr>
          <w:rFonts w:ascii="Arial" w:eastAsia="Calibri" w:hAnsi="Arial" w:cs="Arial"/>
          <w:sz w:val="24"/>
          <w:szCs w:val="24"/>
          <w:lang w:val="en-US"/>
        </w:rPr>
        <w:t xml:space="preserve">In </w:t>
      </w:r>
      <w:r w:rsidR="00BF2576" w:rsidRPr="00BF2576">
        <w:rPr>
          <w:rFonts w:ascii="Arial" w:eastAsia="Calibri" w:hAnsi="Arial" w:cs="Arial"/>
          <w:sz w:val="24"/>
          <w:szCs w:val="24"/>
          <w:lang w:val="en-US"/>
        </w:rPr>
        <w:t xml:space="preserve">2016/17, despite </w:t>
      </w:r>
      <w:r w:rsidR="009A222D" w:rsidRPr="00BF2576">
        <w:rPr>
          <w:rFonts w:ascii="Arial" w:eastAsia="Calibri" w:hAnsi="Arial" w:cs="Arial"/>
          <w:sz w:val="24"/>
          <w:szCs w:val="24"/>
          <w:lang w:val="en-US"/>
        </w:rPr>
        <w:t xml:space="preserve">additional resources in the final settlement, core spending power </w:t>
      </w:r>
      <w:r w:rsidR="00BF2576">
        <w:rPr>
          <w:rFonts w:ascii="Arial" w:eastAsia="Calibri" w:hAnsi="Arial" w:cs="Arial"/>
          <w:sz w:val="24"/>
          <w:szCs w:val="24"/>
          <w:lang w:val="en-US"/>
        </w:rPr>
        <w:t xml:space="preserve">was reduced by </w:t>
      </w:r>
      <w:r w:rsidR="009A222D" w:rsidRPr="00BF2576">
        <w:rPr>
          <w:rFonts w:ascii="Arial" w:eastAsia="Calibri" w:hAnsi="Arial" w:cs="Arial"/>
          <w:sz w:val="24"/>
          <w:szCs w:val="24"/>
          <w:lang w:val="en-US"/>
        </w:rPr>
        <w:t>almost £1 billion</w:t>
      </w:r>
      <w:r w:rsidR="00684074">
        <w:rPr>
          <w:rFonts w:ascii="Arial" w:eastAsia="Calibri" w:hAnsi="Arial" w:cs="Arial"/>
          <w:sz w:val="24"/>
          <w:szCs w:val="24"/>
          <w:lang w:val="en-US"/>
        </w:rPr>
        <w:t xml:space="preserve">. </w:t>
      </w:r>
      <w:r w:rsidR="00041DA4">
        <w:rPr>
          <w:rFonts w:ascii="Arial" w:eastAsia="Calibri" w:hAnsi="Arial" w:cs="Arial"/>
          <w:sz w:val="24"/>
          <w:szCs w:val="24"/>
          <w:lang w:val="en-US"/>
        </w:rPr>
        <w:t>Based on the Government’s assumptions about council tax, co</w:t>
      </w:r>
      <w:r w:rsidR="00BF2576">
        <w:rPr>
          <w:rFonts w:ascii="Arial" w:eastAsia="Calibri" w:hAnsi="Arial" w:cs="Arial"/>
          <w:sz w:val="24"/>
          <w:szCs w:val="24"/>
          <w:lang w:val="en-US"/>
        </w:rPr>
        <w:t>re s</w:t>
      </w:r>
      <w:r w:rsidR="009A222D" w:rsidRPr="00BF2576">
        <w:rPr>
          <w:rFonts w:ascii="Arial" w:eastAsia="Calibri" w:hAnsi="Arial" w:cs="Arial"/>
          <w:sz w:val="24"/>
          <w:szCs w:val="24"/>
          <w:lang w:val="en-US"/>
        </w:rPr>
        <w:t xml:space="preserve">pending power </w:t>
      </w:r>
      <w:r w:rsidR="00BF2576">
        <w:rPr>
          <w:rFonts w:ascii="Arial" w:eastAsia="Calibri" w:hAnsi="Arial" w:cs="Arial"/>
          <w:sz w:val="24"/>
          <w:szCs w:val="24"/>
          <w:lang w:val="en-US"/>
        </w:rPr>
        <w:t xml:space="preserve">falls by a further </w:t>
      </w:r>
      <w:r w:rsidR="009A222D" w:rsidRPr="00BF2576">
        <w:rPr>
          <w:rFonts w:ascii="Arial" w:eastAsia="Calibri" w:hAnsi="Arial" w:cs="Arial"/>
          <w:sz w:val="24"/>
          <w:szCs w:val="24"/>
          <w:lang w:val="en-US"/>
        </w:rPr>
        <w:t>£500 million</w:t>
      </w:r>
      <w:r w:rsidR="00BF2576">
        <w:rPr>
          <w:rFonts w:ascii="Arial" w:eastAsia="Calibri" w:hAnsi="Arial" w:cs="Arial"/>
          <w:sz w:val="24"/>
          <w:szCs w:val="24"/>
          <w:lang w:val="en-US"/>
        </w:rPr>
        <w:t xml:space="preserve"> in 2017/18</w:t>
      </w:r>
      <w:r w:rsidR="00684074">
        <w:rPr>
          <w:rFonts w:ascii="Arial" w:eastAsia="Calibri" w:hAnsi="Arial" w:cs="Arial"/>
          <w:sz w:val="24"/>
          <w:szCs w:val="24"/>
          <w:lang w:val="en-US"/>
        </w:rPr>
        <w:t xml:space="preserve">. </w:t>
      </w:r>
      <w:r w:rsidR="009A222D" w:rsidRPr="00BF2576">
        <w:rPr>
          <w:rFonts w:ascii="Arial" w:eastAsia="Calibri" w:hAnsi="Arial" w:cs="Arial"/>
          <w:sz w:val="24"/>
          <w:szCs w:val="24"/>
          <w:lang w:val="en-US"/>
        </w:rPr>
        <w:t>This is only partially alleviated</w:t>
      </w:r>
      <w:r w:rsidR="00461010">
        <w:rPr>
          <w:rFonts w:ascii="Arial" w:eastAsia="Calibri" w:hAnsi="Arial" w:cs="Arial"/>
          <w:sz w:val="24"/>
          <w:szCs w:val="24"/>
          <w:lang w:val="en-US"/>
        </w:rPr>
        <w:t xml:space="preserve"> </w:t>
      </w:r>
      <w:r w:rsidR="00F61497">
        <w:rPr>
          <w:rFonts w:ascii="Arial" w:eastAsia="Calibri" w:hAnsi="Arial" w:cs="Arial"/>
          <w:sz w:val="24"/>
          <w:szCs w:val="24"/>
          <w:lang w:val="en-US"/>
        </w:rPr>
        <w:t>in</w:t>
      </w:r>
      <w:r w:rsidR="00461010">
        <w:rPr>
          <w:rFonts w:ascii="Arial" w:eastAsia="Calibri" w:hAnsi="Arial" w:cs="Arial"/>
          <w:sz w:val="24"/>
          <w:szCs w:val="24"/>
          <w:lang w:val="en-US"/>
        </w:rPr>
        <w:t xml:space="preserve"> 2017/18</w:t>
      </w:r>
      <w:r w:rsidR="009A222D" w:rsidRPr="00BF2576">
        <w:rPr>
          <w:rFonts w:ascii="Arial" w:eastAsia="Calibri" w:hAnsi="Arial" w:cs="Arial"/>
          <w:sz w:val="24"/>
          <w:szCs w:val="24"/>
          <w:lang w:val="en-US"/>
        </w:rPr>
        <w:t xml:space="preserve"> by the extra £208 million if all eligible councils choose to take advantage of the flexibility to increase the social care precept by 3 per cent instead of 2 per cent</w:t>
      </w:r>
      <w:r w:rsidR="00684074">
        <w:rPr>
          <w:rFonts w:ascii="Arial" w:eastAsia="Calibri" w:hAnsi="Arial" w:cs="Arial"/>
          <w:sz w:val="24"/>
          <w:szCs w:val="24"/>
          <w:lang w:val="en-US"/>
        </w:rPr>
        <w:t xml:space="preserve">. </w:t>
      </w:r>
      <w:r w:rsidR="000B3C00" w:rsidRPr="00BF2576">
        <w:rPr>
          <w:rFonts w:ascii="Arial" w:eastAsia="Calibri" w:hAnsi="Arial" w:cs="Arial"/>
          <w:sz w:val="24"/>
          <w:szCs w:val="24"/>
          <w:lang w:val="en-US"/>
        </w:rPr>
        <w:t>However this flexibility does not produce any more money at the end of the decade, as the total allowable precept increase remains the same</w:t>
      </w:r>
      <w:r w:rsidR="00684074">
        <w:rPr>
          <w:rFonts w:ascii="Arial" w:eastAsia="Calibri" w:hAnsi="Arial" w:cs="Arial"/>
          <w:sz w:val="24"/>
          <w:szCs w:val="24"/>
          <w:lang w:val="en-US"/>
        </w:rPr>
        <w:t>.</w:t>
      </w:r>
      <w:r w:rsidR="00CC72CB">
        <w:rPr>
          <w:rFonts w:ascii="Arial" w:eastAsia="Calibri" w:hAnsi="Arial" w:cs="Arial"/>
          <w:sz w:val="24"/>
          <w:szCs w:val="24"/>
          <w:lang w:val="en-US"/>
        </w:rPr>
        <w:t xml:space="preserve"> </w:t>
      </w:r>
      <w:r w:rsidR="00D43B86">
        <w:rPr>
          <w:rFonts w:ascii="Arial" w:eastAsia="Calibri" w:hAnsi="Arial" w:cs="Arial"/>
          <w:sz w:val="24"/>
          <w:szCs w:val="24"/>
          <w:lang w:val="en-US"/>
        </w:rPr>
        <w:t>Local authorities will actually be worse off in terms of income in the final year of the settlement if they choose to use the additional flexibility than if they increase the adult social care precept by 2 per cent a year.</w:t>
      </w:r>
      <w:r w:rsidR="00461010">
        <w:rPr>
          <w:rFonts w:ascii="Arial" w:eastAsia="Calibri" w:hAnsi="Arial" w:cs="Arial"/>
          <w:sz w:val="24"/>
          <w:szCs w:val="24"/>
          <w:lang w:val="en-US"/>
        </w:rPr>
        <w:t xml:space="preserve"> It also puts the burden of funding gaps in social care on council tax payers.</w:t>
      </w:r>
    </w:p>
    <w:p w14:paraId="0BAC6DA4" w14:textId="77777777" w:rsidR="00041DA4" w:rsidRPr="00041DA4" w:rsidRDefault="00041DA4" w:rsidP="00041DA4">
      <w:pPr>
        <w:pStyle w:val="ListParagraph"/>
        <w:rPr>
          <w:rFonts w:ascii="Arial" w:eastAsia="Calibri" w:hAnsi="Arial" w:cs="Arial"/>
          <w:sz w:val="24"/>
          <w:szCs w:val="24"/>
          <w:lang w:val="en-US"/>
        </w:rPr>
      </w:pPr>
    </w:p>
    <w:p w14:paraId="27F339B5" w14:textId="1C29814C" w:rsidR="00CC7C47" w:rsidRPr="00C53027" w:rsidRDefault="00041DA4" w:rsidP="00CC7C47">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 xml:space="preserve">In addition the effect of increases in council tax are not the same across the country due to differences in tax base.  The ability to raise income from council tax is often lower in more deprived areas so the ability to raise </w:t>
      </w:r>
      <w:r w:rsidR="00CC72CB">
        <w:rPr>
          <w:rFonts w:ascii="Arial" w:eastAsia="Calibri" w:hAnsi="Arial" w:cs="Arial"/>
          <w:sz w:val="24"/>
          <w:szCs w:val="24"/>
          <w:lang w:val="en-US"/>
        </w:rPr>
        <w:t>income through this source</w:t>
      </w:r>
      <w:r>
        <w:rPr>
          <w:rFonts w:ascii="Arial" w:eastAsia="Calibri" w:hAnsi="Arial" w:cs="Arial"/>
          <w:sz w:val="24"/>
          <w:szCs w:val="24"/>
          <w:lang w:val="en-US"/>
        </w:rPr>
        <w:t xml:space="preserve"> is not positively related to need.</w:t>
      </w:r>
      <w:r w:rsidR="00CC7C47">
        <w:rPr>
          <w:rFonts w:ascii="Arial" w:eastAsia="Calibri" w:hAnsi="Arial" w:cs="Arial"/>
          <w:sz w:val="24"/>
          <w:szCs w:val="24"/>
          <w:lang w:val="en-US"/>
        </w:rPr>
        <w:t xml:space="preserve"> M</w:t>
      </w:r>
      <w:r w:rsidR="00CC7C47" w:rsidRPr="00C53027">
        <w:rPr>
          <w:rFonts w:ascii="Arial" w:eastAsia="Calibri" w:hAnsi="Arial" w:cs="Arial"/>
          <w:sz w:val="24"/>
          <w:szCs w:val="24"/>
        </w:rPr>
        <w:t xml:space="preserve">ore deprived areas also have a greater proportion of social care recipients funded by local authorities, and therefore some councils are doubly hit - through lower ability to raise money and greater demand for support. </w:t>
      </w:r>
    </w:p>
    <w:p w14:paraId="45A2B245" w14:textId="77777777" w:rsidR="00CC72CB" w:rsidRPr="00CC72CB" w:rsidRDefault="00CC72CB" w:rsidP="00CC72CB">
      <w:pPr>
        <w:pStyle w:val="ListParagraph"/>
        <w:rPr>
          <w:rFonts w:ascii="Arial" w:eastAsia="Calibri" w:hAnsi="Arial" w:cs="Arial"/>
          <w:sz w:val="24"/>
          <w:szCs w:val="24"/>
          <w:lang w:val="en-US"/>
        </w:rPr>
      </w:pPr>
    </w:p>
    <w:p w14:paraId="020DCA76" w14:textId="4B5003CB" w:rsidR="00A14F41" w:rsidRDefault="00CC72CB" w:rsidP="00CC72CB">
      <w:pPr>
        <w:pStyle w:val="ListParagraph"/>
        <w:widowControl/>
        <w:numPr>
          <w:ilvl w:val="0"/>
          <w:numId w:val="16"/>
        </w:numPr>
        <w:spacing w:line="240" w:lineRule="auto"/>
        <w:rPr>
          <w:rFonts w:ascii="Arial" w:eastAsia="Calibri" w:hAnsi="Arial" w:cs="Arial"/>
          <w:sz w:val="24"/>
          <w:szCs w:val="24"/>
          <w:lang w:val="en-US"/>
        </w:rPr>
      </w:pPr>
      <w:r w:rsidRPr="00CC72CB">
        <w:rPr>
          <w:rFonts w:ascii="Arial" w:eastAsia="Calibri" w:hAnsi="Arial" w:cs="Arial"/>
          <w:sz w:val="24"/>
          <w:szCs w:val="24"/>
          <w:lang w:val="en-US"/>
        </w:rPr>
        <w:t>Councils should be free to use the social care precept without conditions imposed by the Government. If any assurance is required the Government should ensure the administrative burden of assurance on councils regarding the social care flexibility is kept to a minimum</w:t>
      </w:r>
      <w:r>
        <w:rPr>
          <w:rFonts w:ascii="Arial" w:eastAsia="Calibri" w:hAnsi="Arial" w:cs="Arial"/>
          <w:sz w:val="24"/>
          <w:szCs w:val="24"/>
          <w:lang w:val="en-US"/>
        </w:rPr>
        <w:t>.</w:t>
      </w:r>
    </w:p>
    <w:p w14:paraId="050C7E25" w14:textId="77777777" w:rsidR="00CC72CB" w:rsidRPr="00CC72CB" w:rsidRDefault="00CC72CB" w:rsidP="00CC72CB">
      <w:pPr>
        <w:widowControl/>
        <w:spacing w:line="240" w:lineRule="auto"/>
        <w:rPr>
          <w:rFonts w:ascii="Arial" w:eastAsia="Calibri" w:hAnsi="Arial" w:cs="Arial"/>
          <w:sz w:val="24"/>
          <w:szCs w:val="24"/>
          <w:lang w:val="en-US"/>
        </w:rPr>
      </w:pPr>
    </w:p>
    <w:p w14:paraId="1633CE65" w14:textId="613580E0" w:rsidR="00A14F41" w:rsidRPr="00A14F41" w:rsidRDefault="00E77C75" w:rsidP="00A14F41">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T</w:t>
      </w:r>
      <w:r w:rsidR="00A14F41">
        <w:rPr>
          <w:rFonts w:ascii="Arial" w:eastAsia="Calibri" w:hAnsi="Arial" w:cs="Arial"/>
          <w:sz w:val="24"/>
          <w:szCs w:val="24"/>
          <w:lang w:val="en-US"/>
        </w:rPr>
        <w:t xml:space="preserve">he </w:t>
      </w:r>
      <w:r>
        <w:rPr>
          <w:rFonts w:ascii="Arial" w:eastAsia="Calibri" w:hAnsi="Arial" w:cs="Arial"/>
          <w:sz w:val="24"/>
          <w:szCs w:val="24"/>
          <w:lang w:val="en-US"/>
        </w:rPr>
        <w:t xml:space="preserve">new </w:t>
      </w:r>
      <w:r w:rsidR="00A14F41">
        <w:rPr>
          <w:rFonts w:ascii="Arial" w:eastAsia="Calibri" w:hAnsi="Arial" w:cs="Arial"/>
          <w:sz w:val="24"/>
          <w:szCs w:val="24"/>
          <w:lang w:val="en-US"/>
        </w:rPr>
        <w:t>Adult Social Care Grant of £241 million</w:t>
      </w:r>
      <w:r>
        <w:rPr>
          <w:rFonts w:ascii="Arial" w:eastAsia="Calibri" w:hAnsi="Arial" w:cs="Arial"/>
          <w:sz w:val="24"/>
          <w:szCs w:val="24"/>
          <w:lang w:val="en-US"/>
        </w:rPr>
        <w:t xml:space="preserve"> in 2017/18, </w:t>
      </w:r>
      <w:r w:rsidR="00A14F41" w:rsidRPr="00A14F41">
        <w:rPr>
          <w:rFonts w:ascii="Arial" w:eastAsia="Calibri" w:hAnsi="Arial" w:cs="Arial"/>
          <w:sz w:val="24"/>
          <w:szCs w:val="24"/>
        </w:rPr>
        <w:t>funding for social care from the New Homes Bonus</w:t>
      </w:r>
      <w:r w:rsidR="00CA4536">
        <w:rPr>
          <w:rFonts w:ascii="Arial" w:eastAsia="Calibri" w:hAnsi="Arial" w:cs="Arial"/>
          <w:sz w:val="24"/>
          <w:szCs w:val="24"/>
        </w:rPr>
        <w:t>,</w:t>
      </w:r>
      <w:r w:rsidR="00CA4536" w:rsidRPr="00CA4536">
        <w:rPr>
          <w:rFonts w:ascii="Arial" w:eastAsia="Calibri" w:hAnsi="Arial" w:cs="Arial"/>
          <w:sz w:val="24"/>
          <w:szCs w:val="24"/>
        </w:rPr>
        <w:t xml:space="preserve"> will provide some assistance to the majority of councils with social care responsibilities in 2017/18</w:t>
      </w:r>
      <w:r w:rsidR="00CA4536">
        <w:rPr>
          <w:rFonts w:ascii="Arial" w:eastAsia="Calibri" w:hAnsi="Arial" w:cs="Arial"/>
          <w:sz w:val="24"/>
          <w:szCs w:val="24"/>
        </w:rPr>
        <w:t>. However it</w:t>
      </w:r>
      <w:r w:rsidR="00A14F41" w:rsidRPr="00A14F41">
        <w:rPr>
          <w:rFonts w:ascii="Arial" w:eastAsia="Calibri" w:hAnsi="Arial" w:cs="Arial"/>
          <w:sz w:val="24"/>
          <w:szCs w:val="24"/>
        </w:rPr>
        <w:t xml:space="preserve"> is not new money and is instead a redistribution of funding already promised to councils</w:t>
      </w:r>
      <w:r w:rsidR="00CC7C47">
        <w:rPr>
          <w:rFonts w:ascii="Arial" w:eastAsia="Calibri" w:hAnsi="Arial" w:cs="Arial"/>
          <w:sz w:val="24"/>
          <w:szCs w:val="24"/>
        </w:rPr>
        <w:t xml:space="preserve"> and, mostly, top-sliced from Revenue Support Grant</w:t>
      </w:r>
      <w:r w:rsidR="00A14F41" w:rsidRPr="00A14F41">
        <w:rPr>
          <w:rFonts w:ascii="Arial" w:eastAsia="Calibri" w:hAnsi="Arial" w:cs="Arial"/>
          <w:sz w:val="24"/>
          <w:szCs w:val="24"/>
        </w:rPr>
        <w:t xml:space="preserve">. Early analysis suggests </w:t>
      </w:r>
      <w:r w:rsidR="00DB456B">
        <w:rPr>
          <w:rFonts w:ascii="Arial" w:eastAsia="Calibri" w:hAnsi="Arial" w:cs="Arial"/>
          <w:sz w:val="24"/>
          <w:szCs w:val="24"/>
        </w:rPr>
        <w:t>57</w:t>
      </w:r>
      <w:r w:rsidR="00A14F41" w:rsidRPr="00A14F41">
        <w:rPr>
          <w:rFonts w:ascii="Arial" w:eastAsia="Calibri" w:hAnsi="Arial" w:cs="Arial"/>
          <w:sz w:val="24"/>
          <w:szCs w:val="24"/>
        </w:rPr>
        <w:t xml:space="preserve"> social care authorities might be wo</w:t>
      </w:r>
      <w:r>
        <w:rPr>
          <w:rFonts w:ascii="Arial" w:eastAsia="Calibri" w:hAnsi="Arial" w:cs="Arial"/>
          <w:sz w:val="24"/>
          <w:szCs w:val="24"/>
        </w:rPr>
        <w:t xml:space="preserve">rse off because </w:t>
      </w:r>
      <w:r w:rsidR="00684074">
        <w:rPr>
          <w:rFonts w:ascii="Arial" w:eastAsia="Calibri" w:hAnsi="Arial" w:cs="Arial"/>
          <w:sz w:val="24"/>
          <w:szCs w:val="24"/>
        </w:rPr>
        <w:t>they will lose more in New Homes Bonus payments than they gain in Adult Social Care Grant</w:t>
      </w:r>
      <w:r w:rsidR="00B3606E">
        <w:rPr>
          <w:rFonts w:ascii="Arial" w:eastAsia="Calibri" w:hAnsi="Arial" w:cs="Arial"/>
          <w:sz w:val="24"/>
          <w:szCs w:val="24"/>
        </w:rPr>
        <w:t xml:space="preserve"> </w:t>
      </w:r>
      <w:r w:rsidR="00B3606E" w:rsidRPr="00B3606E">
        <w:rPr>
          <w:rFonts w:ascii="Arial" w:eastAsia="Calibri" w:hAnsi="Arial" w:cs="Arial"/>
          <w:sz w:val="24"/>
          <w:szCs w:val="24"/>
        </w:rPr>
        <w:t xml:space="preserve">, when comparing </w:t>
      </w:r>
      <w:r w:rsidR="00CA4536">
        <w:rPr>
          <w:rFonts w:ascii="Arial" w:eastAsia="Calibri" w:hAnsi="Arial" w:cs="Arial"/>
          <w:sz w:val="24"/>
          <w:szCs w:val="24"/>
        </w:rPr>
        <w:t>the indicative</w:t>
      </w:r>
      <w:r w:rsidR="00B3606E" w:rsidRPr="00B3606E">
        <w:rPr>
          <w:rFonts w:ascii="Arial" w:eastAsia="Calibri" w:hAnsi="Arial" w:cs="Arial"/>
          <w:sz w:val="24"/>
          <w:szCs w:val="24"/>
        </w:rPr>
        <w:t xml:space="preserve"> 17/18  figure for </w:t>
      </w:r>
      <w:r w:rsidR="00CA4536">
        <w:rPr>
          <w:rFonts w:ascii="Arial" w:eastAsia="Calibri" w:hAnsi="Arial" w:cs="Arial"/>
          <w:sz w:val="24"/>
          <w:szCs w:val="24"/>
        </w:rPr>
        <w:t>the NHB</w:t>
      </w:r>
      <w:r w:rsidR="00B3606E" w:rsidRPr="00B3606E">
        <w:rPr>
          <w:rFonts w:ascii="Arial" w:eastAsia="Calibri" w:hAnsi="Arial" w:cs="Arial"/>
          <w:sz w:val="24"/>
          <w:szCs w:val="24"/>
        </w:rPr>
        <w:t xml:space="preserve"> published in the 16/17 settlement</w:t>
      </w:r>
      <w:r>
        <w:rPr>
          <w:rFonts w:ascii="Arial" w:eastAsia="Calibri" w:hAnsi="Arial" w:cs="Arial"/>
          <w:sz w:val="24"/>
          <w:szCs w:val="24"/>
        </w:rPr>
        <w:t>.</w:t>
      </w:r>
      <w:r w:rsidR="00F525D6">
        <w:rPr>
          <w:rFonts w:ascii="Arial" w:eastAsia="Calibri" w:hAnsi="Arial" w:cs="Arial"/>
          <w:sz w:val="24"/>
          <w:szCs w:val="24"/>
        </w:rPr>
        <w:t xml:space="preserve">  This is counter intuitive.</w:t>
      </w:r>
    </w:p>
    <w:p w14:paraId="487F00C6" w14:textId="050B1BBD" w:rsidR="009A222D" w:rsidRPr="009A222D" w:rsidRDefault="009A222D" w:rsidP="00A14F41">
      <w:pPr>
        <w:pStyle w:val="ListParagraph"/>
        <w:widowControl/>
        <w:spacing w:line="240" w:lineRule="auto"/>
        <w:ind w:left="360"/>
        <w:rPr>
          <w:rFonts w:ascii="Arial" w:eastAsia="Calibri" w:hAnsi="Arial" w:cs="Arial"/>
          <w:sz w:val="24"/>
          <w:szCs w:val="24"/>
          <w:lang w:val="en-US"/>
        </w:rPr>
      </w:pPr>
    </w:p>
    <w:p w14:paraId="7C2C74C9" w14:textId="5C9DFBB2" w:rsidR="00A14F41" w:rsidRPr="00A14F41" w:rsidRDefault="000B3C00" w:rsidP="00A14F41">
      <w:pPr>
        <w:pStyle w:val="ListParagraph"/>
        <w:widowControl/>
        <w:numPr>
          <w:ilvl w:val="0"/>
          <w:numId w:val="16"/>
        </w:numPr>
        <w:spacing w:line="240" w:lineRule="auto"/>
        <w:rPr>
          <w:rFonts w:ascii="Arial" w:eastAsia="Calibri" w:hAnsi="Arial" w:cs="Arial"/>
          <w:sz w:val="24"/>
          <w:szCs w:val="24"/>
        </w:rPr>
      </w:pPr>
      <w:r>
        <w:rPr>
          <w:rFonts w:ascii="Arial" w:eastAsia="Calibri" w:hAnsi="Arial" w:cs="Arial"/>
          <w:sz w:val="24"/>
          <w:szCs w:val="24"/>
          <w:lang w:val="en-US"/>
        </w:rPr>
        <w:t xml:space="preserve">Therefore despite the extra money </w:t>
      </w:r>
      <w:r w:rsidR="00224881">
        <w:rPr>
          <w:rFonts w:ascii="Arial" w:eastAsia="Calibri" w:hAnsi="Arial" w:cs="Arial"/>
          <w:sz w:val="24"/>
          <w:szCs w:val="24"/>
          <w:lang w:val="en-US"/>
        </w:rPr>
        <w:t xml:space="preserve">in 2017/18 and the additional adult social care precept flexibility </w:t>
      </w:r>
      <w:r>
        <w:rPr>
          <w:rFonts w:ascii="Arial" w:eastAsia="Calibri" w:hAnsi="Arial" w:cs="Arial"/>
          <w:sz w:val="24"/>
          <w:szCs w:val="24"/>
          <w:lang w:val="en-US"/>
        </w:rPr>
        <w:t xml:space="preserve">there </w:t>
      </w:r>
      <w:r w:rsidR="004F7F91">
        <w:rPr>
          <w:rFonts w:ascii="Arial" w:eastAsia="Calibri" w:hAnsi="Arial" w:cs="Arial"/>
          <w:sz w:val="24"/>
          <w:szCs w:val="24"/>
          <w:lang w:val="en-US"/>
        </w:rPr>
        <w:t>will</w:t>
      </w:r>
      <w:r>
        <w:rPr>
          <w:rFonts w:ascii="Arial" w:eastAsia="Calibri" w:hAnsi="Arial" w:cs="Arial"/>
          <w:sz w:val="24"/>
          <w:szCs w:val="24"/>
          <w:lang w:val="en-US"/>
        </w:rPr>
        <w:t xml:space="preserve"> </w:t>
      </w:r>
      <w:r w:rsidR="00224881">
        <w:rPr>
          <w:rFonts w:ascii="Arial" w:eastAsia="Calibri" w:hAnsi="Arial" w:cs="Arial"/>
          <w:sz w:val="24"/>
          <w:szCs w:val="24"/>
          <w:lang w:val="en-US"/>
        </w:rPr>
        <w:t xml:space="preserve">still </w:t>
      </w:r>
      <w:r w:rsidR="004F7F91">
        <w:rPr>
          <w:rFonts w:ascii="Arial" w:eastAsia="Calibri" w:hAnsi="Arial" w:cs="Arial"/>
          <w:sz w:val="24"/>
          <w:szCs w:val="24"/>
          <w:lang w:val="en-US"/>
        </w:rPr>
        <w:t xml:space="preserve">be </w:t>
      </w:r>
      <w:r>
        <w:rPr>
          <w:rFonts w:ascii="Arial" w:eastAsia="Calibri" w:hAnsi="Arial" w:cs="Arial"/>
          <w:sz w:val="24"/>
          <w:szCs w:val="24"/>
          <w:lang w:val="en-US"/>
        </w:rPr>
        <w:t>a gap of £2.6 billion in social care funding by the end of the decade</w:t>
      </w:r>
      <w:r w:rsidR="00684074">
        <w:rPr>
          <w:rFonts w:ascii="Arial" w:eastAsia="Calibri" w:hAnsi="Arial" w:cs="Arial"/>
          <w:sz w:val="24"/>
          <w:szCs w:val="24"/>
          <w:lang w:val="en-US"/>
        </w:rPr>
        <w:t xml:space="preserve">. </w:t>
      </w:r>
      <w:r>
        <w:rPr>
          <w:rFonts w:ascii="Arial" w:eastAsia="Calibri" w:hAnsi="Arial" w:cs="Arial"/>
          <w:sz w:val="24"/>
          <w:szCs w:val="24"/>
          <w:lang w:val="en-US"/>
        </w:rPr>
        <w:t>This is why, following the unified call for action from councils, the NHS,</w:t>
      </w:r>
      <w:r w:rsidR="00684074">
        <w:rPr>
          <w:rFonts w:ascii="Arial" w:eastAsia="Calibri" w:hAnsi="Arial" w:cs="Arial"/>
          <w:sz w:val="24"/>
          <w:szCs w:val="24"/>
          <w:lang w:val="en-US"/>
        </w:rPr>
        <w:t xml:space="preserve"> charities and care providers, </w:t>
      </w:r>
      <w:r>
        <w:rPr>
          <w:rFonts w:ascii="Arial" w:eastAsia="Calibri" w:hAnsi="Arial" w:cs="Arial"/>
          <w:sz w:val="24"/>
          <w:szCs w:val="24"/>
          <w:lang w:val="en-US"/>
        </w:rPr>
        <w:t xml:space="preserve">the LGA is calling </w:t>
      </w:r>
      <w:r w:rsidR="00762A4D">
        <w:rPr>
          <w:rFonts w:ascii="Arial" w:eastAsia="Calibri" w:hAnsi="Arial" w:cs="Arial"/>
          <w:sz w:val="24"/>
          <w:szCs w:val="24"/>
          <w:lang w:val="en-US"/>
        </w:rPr>
        <w:t xml:space="preserve">for an </w:t>
      </w:r>
      <w:r w:rsidR="00762A4D" w:rsidRPr="00762A4D">
        <w:rPr>
          <w:rFonts w:ascii="Arial" w:eastAsia="Calibri" w:hAnsi="Arial" w:cs="Arial"/>
          <w:sz w:val="24"/>
          <w:szCs w:val="24"/>
          <w:lang w:val="en-US"/>
        </w:rPr>
        <w:t xml:space="preserve">urgent and fundamental review of social care and health before </w:t>
      </w:r>
      <w:r w:rsidR="00CA4536">
        <w:rPr>
          <w:rFonts w:ascii="Arial" w:eastAsia="Calibri" w:hAnsi="Arial" w:cs="Arial"/>
          <w:sz w:val="24"/>
          <w:szCs w:val="24"/>
          <w:lang w:val="en-US"/>
        </w:rPr>
        <w:t>the Budget on 8</w:t>
      </w:r>
      <w:r w:rsidR="00CA4536" w:rsidRPr="00C53027">
        <w:rPr>
          <w:rFonts w:ascii="Arial" w:eastAsia="Calibri" w:hAnsi="Arial" w:cs="Arial"/>
          <w:sz w:val="24"/>
          <w:szCs w:val="24"/>
          <w:vertAlign w:val="superscript"/>
          <w:lang w:val="en-US"/>
        </w:rPr>
        <w:t>th</w:t>
      </w:r>
      <w:r w:rsidR="00CA4536">
        <w:rPr>
          <w:rFonts w:ascii="Arial" w:eastAsia="Calibri" w:hAnsi="Arial" w:cs="Arial"/>
          <w:sz w:val="24"/>
          <w:szCs w:val="24"/>
          <w:lang w:val="en-US"/>
        </w:rPr>
        <w:t xml:space="preserve"> March</w:t>
      </w:r>
      <w:r w:rsidR="00762A4D" w:rsidRPr="00762A4D">
        <w:rPr>
          <w:rFonts w:ascii="Arial" w:eastAsia="Calibri" w:hAnsi="Arial" w:cs="Arial"/>
          <w:sz w:val="24"/>
          <w:szCs w:val="24"/>
          <w:lang w:val="en-US"/>
        </w:rPr>
        <w:t xml:space="preserve">. </w:t>
      </w:r>
      <w:r w:rsidR="00A14F41" w:rsidRPr="00A14F41">
        <w:rPr>
          <w:rFonts w:ascii="Arial" w:eastAsia="Calibri" w:hAnsi="Arial" w:cs="Arial"/>
          <w:sz w:val="24"/>
          <w:szCs w:val="24"/>
        </w:rPr>
        <w:t>Local government leaders, who are responsible for social care in their local co</w:t>
      </w:r>
      <w:r w:rsidR="00224881">
        <w:rPr>
          <w:rFonts w:ascii="Arial" w:eastAsia="Calibri" w:hAnsi="Arial" w:cs="Arial"/>
          <w:sz w:val="24"/>
          <w:szCs w:val="24"/>
        </w:rPr>
        <w:t>mmunity, must be part of the</w:t>
      </w:r>
      <w:r w:rsidR="00A14F41" w:rsidRPr="00A14F41">
        <w:rPr>
          <w:rFonts w:ascii="Arial" w:eastAsia="Calibri" w:hAnsi="Arial" w:cs="Arial"/>
          <w:sz w:val="24"/>
          <w:szCs w:val="24"/>
        </w:rPr>
        <w:t xml:space="preserve"> review. This is imperative to get a long-</w:t>
      </w:r>
      <w:r w:rsidR="00A14F41" w:rsidRPr="00A14F41">
        <w:rPr>
          <w:rFonts w:ascii="Arial" w:eastAsia="Calibri" w:hAnsi="Arial" w:cs="Arial"/>
          <w:sz w:val="24"/>
          <w:szCs w:val="24"/>
        </w:rPr>
        <w:lastRenderedPageBreak/>
        <w:t>term, sustainable solution to the social care crisis that the most vulnerable people in our society deserve.</w:t>
      </w:r>
    </w:p>
    <w:p w14:paraId="4FA2FCC1" w14:textId="53519776" w:rsidR="008A5EA7" w:rsidRDefault="008A5EA7" w:rsidP="00A14F41">
      <w:pPr>
        <w:pStyle w:val="ListParagraph"/>
        <w:widowControl/>
        <w:spacing w:line="240" w:lineRule="auto"/>
        <w:ind w:left="360"/>
        <w:rPr>
          <w:rFonts w:ascii="Arial" w:eastAsia="Calibri" w:hAnsi="Arial" w:cs="Arial"/>
          <w:sz w:val="24"/>
          <w:szCs w:val="24"/>
          <w:lang w:val="en-US"/>
        </w:rPr>
      </w:pPr>
    </w:p>
    <w:p w14:paraId="6DB319F2" w14:textId="77777777" w:rsidR="00CA4536" w:rsidRDefault="00CA4536" w:rsidP="00D46119">
      <w:pPr>
        <w:widowControl/>
        <w:spacing w:line="240" w:lineRule="auto"/>
        <w:rPr>
          <w:rFonts w:ascii="Arial" w:eastAsia="Calibri" w:hAnsi="Arial" w:cs="Arial"/>
          <w:b/>
          <w:sz w:val="24"/>
          <w:szCs w:val="24"/>
          <w:lang w:val="en-US"/>
        </w:rPr>
      </w:pPr>
    </w:p>
    <w:p w14:paraId="43190DE6" w14:textId="0FFB40C1" w:rsidR="00D46119" w:rsidRPr="00D46119" w:rsidRDefault="00D46119" w:rsidP="00D46119">
      <w:pPr>
        <w:widowControl/>
        <w:spacing w:line="240" w:lineRule="auto"/>
        <w:rPr>
          <w:rFonts w:ascii="Arial" w:eastAsia="Calibri" w:hAnsi="Arial" w:cs="Arial"/>
          <w:b/>
          <w:sz w:val="24"/>
          <w:szCs w:val="24"/>
          <w:lang w:val="en-US"/>
        </w:rPr>
      </w:pPr>
      <w:r w:rsidRPr="00D46119">
        <w:rPr>
          <w:rFonts w:ascii="Arial" w:eastAsia="Calibri" w:hAnsi="Arial" w:cs="Arial"/>
          <w:b/>
          <w:sz w:val="24"/>
          <w:szCs w:val="24"/>
          <w:lang w:val="en-US"/>
        </w:rPr>
        <w:t>New Homes Bonus</w:t>
      </w:r>
    </w:p>
    <w:p w14:paraId="62572DB2" w14:textId="77777777" w:rsidR="00D46119" w:rsidRPr="00D46119" w:rsidRDefault="00D46119" w:rsidP="00D46119">
      <w:pPr>
        <w:pStyle w:val="ListParagraph"/>
        <w:rPr>
          <w:rFonts w:ascii="Arial" w:eastAsia="Calibri" w:hAnsi="Arial" w:cs="Arial"/>
          <w:sz w:val="24"/>
          <w:szCs w:val="24"/>
          <w:lang w:val="en-US"/>
        </w:rPr>
      </w:pPr>
    </w:p>
    <w:p w14:paraId="0BD705F4" w14:textId="4074176F" w:rsidR="00897379" w:rsidRPr="004F7F91" w:rsidRDefault="00897379" w:rsidP="00E01F56">
      <w:pPr>
        <w:pStyle w:val="ListParagraph"/>
        <w:widowControl/>
        <w:numPr>
          <w:ilvl w:val="0"/>
          <w:numId w:val="16"/>
        </w:numPr>
        <w:spacing w:line="240" w:lineRule="auto"/>
        <w:rPr>
          <w:rFonts w:ascii="Arial" w:eastAsia="Calibri" w:hAnsi="Arial" w:cs="Arial"/>
          <w:sz w:val="24"/>
          <w:szCs w:val="24"/>
          <w:lang w:val="en-US"/>
        </w:rPr>
      </w:pPr>
      <w:r w:rsidRPr="004F7F91">
        <w:rPr>
          <w:rFonts w:ascii="Arial" w:eastAsia="Calibri" w:hAnsi="Arial" w:cs="Arial"/>
          <w:sz w:val="24"/>
          <w:szCs w:val="24"/>
          <w:lang w:val="en-US"/>
        </w:rPr>
        <w:t xml:space="preserve">There have been a number of changes to the New Homes Bonus announced at the time of the 2017/18 settlement.  It has taken around a year to announce the results of the consultation on the New Homes Bonus.  </w:t>
      </w:r>
      <w:r w:rsidR="00864C43" w:rsidRPr="004F7F91">
        <w:rPr>
          <w:rFonts w:ascii="Arial" w:eastAsia="Calibri" w:hAnsi="Arial" w:cs="Arial"/>
          <w:sz w:val="24"/>
          <w:szCs w:val="24"/>
          <w:lang w:val="en-US"/>
        </w:rPr>
        <w:t xml:space="preserve">As the </w:t>
      </w:r>
      <w:r w:rsidR="00D46119" w:rsidRPr="004F7F91">
        <w:rPr>
          <w:rFonts w:ascii="Arial" w:eastAsia="Calibri" w:hAnsi="Arial" w:cs="Arial"/>
          <w:sz w:val="24"/>
          <w:szCs w:val="24"/>
          <w:lang w:val="en-US"/>
        </w:rPr>
        <w:t>NHB makes up a considerable part of funding for some authorities</w:t>
      </w:r>
      <w:r w:rsidR="004F7F91">
        <w:rPr>
          <w:rFonts w:ascii="Arial" w:eastAsia="Calibri" w:hAnsi="Arial" w:cs="Arial"/>
          <w:sz w:val="24"/>
          <w:szCs w:val="24"/>
          <w:lang w:val="en-US"/>
        </w:rPr>
        <w:t>,</w:t>
      </w:r>
      <w:r w:rsidR="00D46119" w:rsidRPr="004F7F91">
        <w:rPr>
          <w:rFonts w:ascii="Arial" w:eastAsia="Calibri" w:hAnsi="Arial" w:cs="Arial"/>
          <w:sz w:val="24"/>
          <w:szCs w:val="24"/>
          <w:lang w:val="en-US"/>
        </w:rPr>
        <w:t xml:space="preserve"> particularly shire district authorities</w:t>
      </w:r>
      <w:r w:rsidR="00864C43" w:rsidRPr="004F7F91">
        <w:rPr>
          <w:rFonts w:ascii="Arial" w:eastAsia="Calibri" w:hAnsi="Arial" w:cs="Arial"/>
          <w:sz w:val="24"/>
          <w:szCs w:val="24"/>
          <w:lang w:val="en-US"/>
        </w:rPr>
        <w:t>,</w:t>
      </w:r>
      <w:r w:rsidRPr="004F7F91">
        <w:rPr>
          <w:rFonts w:ascii="Arial" w:eastAsia="Calibri" w:hAnsi="Arial" w:cs="Arial"/>
          <w:sz w:val="24"/>
          <w:szCs w:val="24"/>
          <w:lang w:val="en-US"/>
        </w:rPr>
        <w:t xml:space="preserve"> this</w:t>
      </w:r>
      <w:r w:rsidR="00864C43" w:rsidRPr="004F7F91">
        <w:rPr>
          <w:rFonts w:ascii="Arial" w:eastAsia="Calibri" w:hAnsi="Arial" w:cs="Arial"/>
          <w:sz w:val="24"/>
          <w:szCs w:val="24"/>
          <w:lang w:val="en-US"/>
        </w:rPr>
        <w:t xml:space="preserve"> reduction in funding combined with</w:t>
      </w:r>
      <w:r w:rsidRPr="004F7F91">
        <w:rPr>
          <w:rFonts w:ascii="Arial" w:eastAsia="Calibri" w:hAnsi="Arial" w:cs="Arial"/>
          <w:sz w:val="24"/>
          <w:szCs w:val="24"/>
          <w:lang w:val="en-US"/>
        </w:rPr>
        <w:t xml:space="preserve"> </w:t>
      </w:r>
      <w:r w:rsidR="00864C43" w:rsidRPr="004F7F91">
        <w:rPr>
          <w:rFonts w:ascii="Arial" w:eastAsia="Calibri" w:hAnsi="Arial" w:cs="Arial"/>
          <w:sz w:val="24"/>
          <w:szCs w:val="24"/>
          <w:lang w:val="en-US"/>
        </w:rPr>
        <w:t xml:space="preserve">the </w:t>
      </w:r>
      <w:r w:rsidRPr="004F7F91">
        <w:rPr>
          <w:rFonts w:ascii="Arial" w:eastAsia="Calibri" w:hAnsi="Arial" w:cs="Arial"/>
          <w:sz w:val="24"/>
          <w:szCs w:val="24"/>
          <w:lang w:val="en-US"/>
        </w:rPr>
        <w:t>late announcement will</w:t>
      </w:r>
      <w:r w:rsidR="00864C43" w:rsidRPr="004F7F91">
        <w:rPr>
          <w:rFonts w:ascii="Arial" w:eastAsia="Calibri" w:hAnsi="Arial" w:cs="Arial"/>
          <w:sz w:val="24"/>
          <w:szCs w:val="24"/>
          <w:lang w:val="en-US"/>
        </w:rPr>
        <w:t xml:space="preserve"> be challenging. We </w:t>
      </w:r>
      <w:r w:rsidR="004F7F91">
        <w:rPr>
          <w:rFonts w:ascii="Arial" w:eastAsia="Calibri" w:hAnsi="Arial" w:cs="Arial"/>
          <w:sz w:val="24"/>
          <w:szCs w:val="24"/>
          <w:lang w:val="en-US"/>
        </w:rPr>
        <w:t>b</w:t>
      </w:r>
      <w:r w:rsidR="00864C43" w:rsidRPr="004F7F91">
        <w:rPr>
          <w:rFonts w:ascii="Arial" w:eastAsia="Calibri" w:hAnsi="Arial" w:cs="Arial"/>
          <w:sz w:val="24"/>
          <w:szCs w:val="24"/>
          <w:lang w:val="en-US"/>
        </w:rPr>
        <w:t>elieve that the Government should consider transitional measures and that these should be funded through additional resources.</w:t>
      </w:r>
    </w:p>
    <w:p w14:paraId="1347DDEA" w14:textId="77777777" w:rsidR="00897379" w:rsidRDefault="00897379" w:rsidP="00864C43">
      <w:pPr>
        <w:pStyle w:val="ListParagraph"/>
        <w:widowControl/>
        <w:spacing w:line="240" w:lineRule="auto"/>
        <w:ind w:left="360"/>
        <w:rPr>
          <w:rFonts w:ascii="Arial" w:eastAsia="Calibri" w:hAnsi="Arial" w:cs="Arial"/>
          <w:sz w:val="24"/>
          <w:szCs w:val="24"/>
          <w:lang w:val="en-US"/>
        </w:rPr>
      </w:pPr>
    </w:p>
    <w:p w14:paraId="067CADD5" w14:textId="69A994A8" w:rsidR="00864C43" w:rsidRPr="00D46119" w:rsidRDefault="00864C43"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The introduction of a baseline could remove any incentive to grow in relatively low growth areas and </w:t>
      </w:r>
      <w:proofErr w:type="spellStart"/>
      <w:r w:rsidRPr="00D46119">
        <w:rPr>
          <w:rFonts w:ascii="Arial" w:eastAsia="Calibri" w:hAnsi="Arial" w:cs="Arial"/>
          <w:sz w:val="24"/>
          <w:szCs w:val="24"/>
          <w:lang w:val="en-US"/>
        </w:rPr>
        <w:t>penalises</w:t>
      </w:r>
      <w:proofErr w:type="spellEnd"/>
      <w:r w:rsidRPr="00D46119">
        <w:rPr>
          <w:rFonts w:ascii="Arial" w:eastAsia="Calibri" w:hAnsi="Arial" w:cs="Arial"/>
          <w:sz w:val="24"/>
          <w:szCs w:val="24"/>
          <w:lang w:val="en-US"/>
        </w:rPr>
        <w:t xml:space="preserve"> areas with limited opportunity to grow.</w:t>
      </w:r>
      <w:r>
        <w:rPr>
          <w:rFonts w:ascii="Arial" w:eastAsia="Calibri" w:hAnsi="Arial" w:cs="Arial"/>
          <w:sz w:val="24"/>
          <w:szCs w:val="24"/>
          <w:lang w:val="en-US"/>
        </w:rPr>
        <w:t xml:space="preserve"> In addition the threshold of 0.4 per cent of </w:t>
      </w:r>
      <w:proofErr w:type="spellStart"/>
      <w:r>
        <w:rPr>
          <w:rFonts w:ascii="Arial" w:eastAsia="Calibri" w:hAnsi="Arial" w:cs="Arial"/>
          <w:sz w:val="24"/>
          <w:szCs w:val="24"/>
          <w:lang w:val="en-US"/>
        </w:rPr>
        <w:t>taxbase</w:t>
      </w:r>
      <w:proofErr w:type="spellEnd"/>
      <w:r>
        <w:rPr>
          <w:rFonts w:ascii="Arial" w:eastAsia="Calibri" w:hAnsi="Arial" w:cs="Arial"/>
          <w:sz w:val="24"/>
          <w:szCs w:val="24"/>
          <w:lang w:val="en-US"/>
        </w:rPr>
        <w:t xml:space="preserve"> is higher than the 0.25 per cent on which the government consulted. It is also of concern that this threshold could rise in future years in the event of a significant increase in housing growth, potentially removing the Bonus from more authorities.</w:t>
      </w:r>
    </w:p>
    <w:p w14:paraId="1EF70B64" w14:textId="77777777" w:rsidR="00864C43" w:rsidRDefault="00864C43" w:rsidP="00864C43">
      <w:pPr>
        <w:pStyle w:val="ListParagraph"/>
        <w:widowControl/>
        <w:spacing w:line="240" w:lineRule="auto"/>
        <w:ind w:left="360"/>
        <w:rPr>
          <w:rFonts w:ascii="Arial" w:eastAsia="Calibri" w:hAnsi="Arial" w:cs="Arial"/>
          <w:sz w:val="24"/>
          <w:szCs w:val="24"/>
          <w:lang w:val="en-US"/>
        </w:rPr>
      </w:pPr>
    </w:p>
    <w:p w14:paraId="085E6C73" w14:textId="2E14B892"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We will respond to any consultation on further changes to the NHB but in many cases delays in adopting a local plan are beyond the control of the council so it is unfair to </w:t>
      </w:r>
      <w:proofErr w:type="spellStart"/>
      <w:r w:rsidRPr="00D46119">
        <w:rPr>
          <w:rFonts w:ascii="Arial" w:eastAsia="Calibri" w:hAnsi="Arial" w:cs="Arial"/>
          <w:sz w:val="24"/>
          <w:szCs w:val="24"/>
          <w:lang w:val="en-US"/>
        </w:rPr>
        <w:t>penalise</w:t>
      </w:r>
      <w:proofErr w:type="spellEnd"/>
      <w:r w:rsidRPr="00D46119">
        <w:rPr>
          <w:rFonts w:ascii="Arial" w:eastAsia="Calibri" w:hAnsi="Arial" w:cs="Arial"/>
          <w:sz w:val="24"/>
          <w:szCs w:val="24"/>
          <w:lang w:val="en-US"/>
        </w:rPr>
        <w:t xml:space="preserve"> authorities for failure to submit a local plan. We are further concerned that the proposal to remove payments from developments allowed on appeal will unfairly prejudice the planning process.</w:t>
      </w:r>
    </w:p>
    <w:p w14:paraId="522904C3" w14:textId="4202FD2F" w:rsidR="00864C43" w:rsidRPr="00864C43" w:rsidRDefault="00864C43" w:rsidP="00864C43">
      <w:pPr>
        <w:rPr>
          <w:rFonts w:ascii="Arial" w:eastAsia="Calibri" w:hAnsi="Arial" w:cs="Arial"/>
          <w:sz w:val="24"/>
          <w:szCs w:val="24"/>
          <w:lang w:val="en-US"/>
        </w:rPr>
      </w:pPr>
    </w:p>
    <w:p w14:paraId="43ED1BAA" w14:textId="548B09E4"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 xml:space="preserve">Councils and the house building industry are united in their call for adequately resourced planning departments. Currently, year-on-year, taxpayers are </w:t>
      </w:r>
      <w:proofErr w:type="spellStart"/>
      <w:r w:rsidRPr="00D46119">
        <w:rPr>
          <w:rFonts w:ascii="Arial" w:eastAsia="Calibri" w:hAnsi="Arial" w:cs="Arial"/>
          <w:sz w:val="24"/>
          <w:szCs w:val="24"/>
          <w:lang w:val="en-US"/>
        </w:rPr>
        <w:t>subsidising</w:t>
      </w:r>
      <w:proofErr w:type="spellEnd"/>
      <w:r w:rsidRPr="00D46119">
        <w:rPr>
          <w:rFonts w:ascii="Arial" w:eastAsia="Calibri" w:hAnsi="Arial" w:cs="Arial"/>
          <w:sz w:val="24"/>
          <w:szCs w:val="24"/>
          <w:lang w:val="en-US"/>
        </w:rPr>
        <w:t xml:space="preserve"> approximately 30 per cent of the estimated cost of processing all planning applications in England because nationally set planning fees do not cover the full costs. Locally set planning fees would enable local authorities to deliver responsive council planning services that are crucial to growth and building the homes we need.</w:t>
      </w:r>
      <w:r w:rsidR="00966A92">
        <w:rPr>
          <w:rFonts w:ascii="Arial" w:eastAsia="Calibri" w:hAnsi="Arial" w:cs="Arial"/>
          <w:sz w:val="24"/>
          <w:szCs w:val="24"/>
          <w:lang w:val="en-US"/>
        </w:rPr>
        <w:t xml:space="preserve"> </w:t>
      </w:r>
      <w:r w:rsidR="00241E04">
        <w:rPr>
          <w:rFonts w:ascii="Arial" w:eastAsia="Calibri" w:hAnsi="Arial" w:cs="Arial"/>
          <w:sz w:val="24"/>
          <w:szCs w:val="24"/>
          <w:lang w:val="en-US"/>
        </w:rPr>
        <w:t xml:space="preserve">In addition, </w:t>
      </w:r>
      <w:r w:rsidR="00241E04" w:rsidRPr="00966A92">
        <w:rPr>
          <w:rFonts w:ascii="Arial" w:eastAsia="Calibri" w:hAnsi="Arial" w:cs="Arial"/>
          <w:sz w:val="24"/>
          <w:szCs w:val="24"/>
        </w:rPr>
        <w:t>licensing</w:t>
      </w:r>
      <w:r w:rsidR="00966A92" w:rsidRPr="00966A92">
        <w:rPr>
          <w:rFonts w:ascii="Arial" w:eastAsia="Calibri" w:hAnsi="Arial" w:cs="Arial"/>
          <w:sz w:val="24"/>
          <w:szCs w:val="24"/>
        </w:rPr>
        <w:t xml:space="preserve"> fees should also be set locally in order to recover full costs rather than being set by Central Government.</w:t>
      </w:r>
    </w:p>
    <w:p w14:paraId="70F37006" w14:textId="1C0CFEA2" w:rsidR="00864C43" w:rsidRPr="00864C43" w:rsidRDefault="00864C43" w:rsidP="00864C43">
      <w:pPr>
        <w:pStyle w:val="ListParagraph"/>
        <w:rPr>
          <w:rFonts w:ascii="Arial" w:eastAsia="Calibri" w:hAnsi="Arial" w:cs="Arial"/>
          <w:sz w:val="24"/>
          <w:szCs w:val="24"/>
          <w:lang w:val="en-US"/>
        </w:rPr>
      </w:pPr>
    </w:p>
    <w:p w14:paraId="2CB7F912" w14:textId="59103027" w:rsidR="00D46119" w:rsidRDefault="00D46119" w:rsidP="00864C43">
      <w:pPr>
        <w:pStyle w:val="ListParagraph"/>
        <w:widowControl/>
        <w:numPr>
          <w:ilvl w:val="0"/>
          <w:numId w:val="16"/>
        </w:numPr>
        <w:spacing w:line="240" w:lineRule="auto"/>
        <w:rPr>
          <w:rFonts w:ascii="Arial" w:eastAsia="Calibri" w:hAnsi="Arial" w:cs="Arial"/>
          <w:sz w:val="24"/>
          <w:szCs w:val="24"/>
          <w:lang w:val="en-US"/>
        </w:rPr>
      </w:pPr>
      <w:r w:rsidRPr="00D46119">
        <w:rPr>
          <w:rFonts w:ascii="Arial" w:eastAsia="Calibri" w:hAnsi="Arial" w:cs="Arial"/>
          <w:sz w:val="24"/>
          <w:szCs w:val="24"/>
          <w:lang w:val="en-US"/>
        </w:rPr>
        <w:t>We call on the Government</w:t>
      </w:r>
      <w:r w:rsidR="00B3606E">
        <w:rPr>
          <w:rFonts w:ascii="Arial" w:eastAsia="Calibri" w:hAnsi="Arial" w:cs="Arial"/>
          <w:sz w:val="24"/>
          <w:szCs w:val="24"/>
          <w:lang w:val="en-US"/>
        </w:rPr>
        <w:t xml:space="preserve"> </w:t>
      </w:r>
      <w:r w:rsidR="00B3606E" w:rsidRPr="00B3606E">
        <w:rPr>
          <w:rFonts w:ascii="Arial" w:eastAsia="Calibri" w:hAnsi="Arial" w:cs="Arial"/>
          <w:sz w:val="24"/>
          <w:szCs w:val="24"/>
          <w:lang w:val="en-US"/>
        </w:rPr>
        <w:t>to commit to no further increase in the threshold for NHB payments and</w:t>
      </w:r>
      <w:r w:rsidRPr="00D46119">
        <w:rPr>
          <w:rFonts w:ascii="Arial" w:eastAsia="Calibri" w:hAnsi="Arial" w:cs="Arial"/>
          <w:sz w:val="24"/>
          <w:szCs w:val="24"/>
          <w:lang w:val="en-US"/>
        </w:rPr>
        <w:t xml:space="preserve"> to fully engage councils in the shaping of the Housing White Paper, which we hope to be published in January.</w:t>
      </w:r>
    </w:p>
    <w:p w14:paraId="64083DD6" w14:textId="77777777" w:rsidR="00864C43" w:rsidRPr="00864C43" w:rsidRDefault="00864C43" w:rsidP="00864C43">
      <w:pPr>
        <w:pStyle w:val="ListParagraph"/>
        <w:rPr>
          <w:rFonts w:ascii="Arial" w:eastAsia="Calibri" w:hAnsi="Arial" w:cs="Arial"/>
          <w:sz w:val="24"/>
          <w:szCs w:val="24"/>
          <w:lang w:val="en-US"/>
        </w:rPr>
      </w:pPr>
    </w:p>
    <w:p w14:paraId="3CB87D90" w14:textId="35E69208" w:rsidR="00C453FE" w:rsidRPr="00C453FE" w:rsidRDefault="00C453FE" w:rsidP="00C453FE">
      <w:pPr>
        <w:widowControl/>
        <w:spacing w:after="120" w:line="240" w:lineRule="auto"/>
        <w:rPr>
          <w:rFonts w:ascii="Arial" w:eastAsia="Calibri" w:hAnsi="Arial" w:cs="Arial"/>
          <w:b/>
          <w:sz w:val="24"/>
          <w:szCs w:val="24"/>
          <w:lang w:val="en-US"/>
        </w:rPr>
      </w:pPr>
      <w:r w:rsidRPr="00C453FE">
        <w:rPr>
          <w:rFonts w:ascii="Arial" w:eastAsia="Calibri" w:hAnsi="Arial" w:cs="Arial"/>
          <w:b/>
          <w:sz w:val="24"/>
          <w:szCs w:val="24"/>
          <w:lang w:val="en-US"/>
        </w:rPr>
        <w:t>Council Tax and the Social Care Precept</w:t>
      </w:r>
    </w:p>
    <w:p w14:paraId="0CB5CF83" w14:textId="777D620C" w:rsidR="00C453FE" w:rsidRDefault="00396E44" w:rsidP="00864C43">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We note that councils have been given more flexibility on the social care precept; an increase of up to 3 per cent in 2017/18 and 2018/19 on condition that the total increase in the precept to 2019/20 does not exceed 6 per cent</w:t>
      </w:r>
      <w:r w:rsidR="00684074">
        <w:rPr>
          <w:rFonts w:ascii="Arial" w:eastAsia="Calibri" w:hAnsi="Arial" w:cs="Arial"/>
          <w:sz w:val="24"/>
          <w:szCs w:val="24"/>
          <w:lang w:val="en-US"/>
        </w:rPr>
        <w:t xml:space="preserve">. </w:t>
      </w:r>
      <w:r>
        <w:rPr>
          <w:rFonts w:ascii="Arial" w:eastAsia="Calibri" w:hAnsi="Arial" w:cs="Arial"/>
          <w:sz w:val="24"/>
          <w:szCs w:val="24"/>
          <w:lang w:val="en-US"/>
        </w:rPr>
        <w:t xml:space="preserve">This does give councils more flexibility but does not increase the amount of additional council tax available by the end of the period. </w:t>
      </w:r>
      <w:r w:rsidR="00864C43">
        <w:rPr>
          <w:rFonts w:ascii="Arial" w:eastAsia="Calibri" w:hAnsi="Arial" w:cs="Arial"/>
          <w:sz w:val="24"/>
          <w:szCs w:val="24"/>
          <w:lang w:val="en-US"/>
        </w:rPr>
        <w:t>In fact local authorities will be worse off at the end of the decade.</w:t>
      </w:r>
    </w:p>
    <w:p w14:paraId="37A60793" w14:textId="77777777" w:rsidR="00864C43" w:rsidRDefault="00864C43" w:rsidP="00864C43">
      <w:pPr>
        <w:pStyle w:val="ListParagraph"/>
        <w:widowControl/>
        <w:spacing w:line="240" w:lineRule="auto"/>
        <w:ind w:left="360"/>
        <w:rPr>
          <w:rFonts w:ascii="Arial" w:eastAsia="Calibri" w:hAnsi="Arial" w:cs="Arial"/>
          <w:sz w:val="24"/>
          <w:szCs w:val="24"/>
          <w:lang w:val="en-US"/>
        </w:rPr>
      </w:pPr>
    </w:p>
    <w:p w14:paraId="6BDD12ED" w14:textId="6DCAC00C" w:rsidR="00396E44" w:rsidRDefault="00396E44" w:rsidP="00864C43">
      <w:pPr>
        <w:pStyle w:val="ListParagraph"/>
        <w:widowControl/>
        <w:numPr>
          <w:ilvl w:val="0"/>
          <w:numId w:val="16"/>
        </w:numPr>
        <w:spacing w:line="240" w:lineRule="auto"/>
        <w:rPr>
          <w:rFonts w:ascii="Arial" w:eastAsia="Calibri" w:hAnsi="Arial" w:cs="Arial"/>
          <w:sz w:val="24"/>
          <w:szCs w:val="24"/>
          <w:lang w:val="en-US"/>
        </w:rPr>
      </w:pPr>
      <w:r w:rsidRPr="00396E44">
        <w:rPr>
          <w:rFonts w:ascii="Arial" w:eastAsia="Calibri" w:hAnsi="Arial" w:cs="Arial"/>
          <w:sz w:val="24"/>
          <w:szCs w:val="24"/>
          <w:lang w:val="en-US"/>
        </w:rPr>
        <w:lastRenderedPageBreak/>
        <w:t>More flexibility in the social care precept will go some way to providing more funding for social care authorities in 2017/18 and 2018/19 but</w:t>
      </w:r>
      <w:r w:rsidR="00864C43">
        <w:rPr>
          <w:rFonts w:ascii="Arial" w:eastAsia="Calibri" w:hAnsi="Arial" w:cs="Arial"/>
          <w:sz w:val="24"/>
          <w:szCs w:val="24"/>
          <w:lang w:val="en-US"/>
        </w:rPr>
        <w:t xml:space="preserve"> it </w:t>
      </w:r>
      <w:r w:rsidRPr="00396E44">
        <w:rPr>
          <w:rFonts w:ascii="Arial" w:eastAsia="Calibri" w:hAnsi="Arial" w:cs="Arial"/>
          <w:sz w:val="24"/>
          <w:szCs w:val="24"/>
          <w:lang w:val="en-US"/>
        </w:rPr>
        <w:t xml:space="preserve">raises variable amounts of income in different areas due </w:t>
      </w:r>
      <w:r w:rsidR="00864C43">
        <w:rPr>
          <w:rFonts w:ascii="Arial" w:eastAsia="Calibri" w:hAnsi="Arial" w:cs="Arial"/>
          <w:sz w:val="24"/>
          <w:szCs w:val="24"/>
          <w:lang w:val="en-US"/>
        </w:rPr>
        <w:t>to differences in the tax base</w:t>
      </w:r>
      <w:r w:rsidR="00416061">
        <w:rPr>
          <w:rFonts w:ascii="Arial" w:eastAsia="Calibri" w:hAnsi="Arial" w:cs="Arial"/>
          <w:sz w:val="24"/>
          <w:szCs w:val="24"/>
          <w:lang w:val="en-US"/>
        </w:rPr>
        <w:t xml:space="preserve"> and </w:t>
      </w:r>
      <w:r w:rsidR="00416061" w:rsidRPr="002201DF">
        <w:rPr>
          <w:rFonts w:ascii="Arial" w:eastAsia="Calibri" w:hAnsi="Arial" w:cs="Arial"/>
          <w:sz w:val="24"/>
          <w:szCs w:val="24"/>
          <w:lang w:val="en-US"/>
        </w:rPr>
        <w:t>add</w:t>
      </w:r>
      <w:r w:rsidR="00416061">
        <w:rPr>
          <w:rFonts w:ascii="Arial" w:eastAsia="Calibri" w:hAnsi="Arial" w:cs="Arial"/>
          <w:sz w:val="24"/>
          <w:szCs w:val="24"/>
          <w:lang w:val="en-US"/>
        </w:rPr>
        <w:t>s</w:t>
      </w:r>
      <w:r w:rsidR="00416061" w:rsidRPr="002201DF">
        <w:rPr>
          <w:rFonts w:ascii="Arial" w:eastAsia="Calibri" w:hAnsi="Arial" w:cs="Arial"/>
          <w:sz w:val="24"/>
          <w:szCs w:val="24"/>
          <w:lang w:val="en-US"/>
        </w:rPr>
        <w:t xml:space="preserve"> an extra financial burden on already struggling households</w:t>
      </w:r>
      <w:r w:rsidR="00864C43">
        <w:rPr>
          <w:rFonts w:ascii="Arial" w:eastAsia="Calibri" w:hAnsi="Arial" w:cs="Arial"/>
          <w:sz w:val="24"/>
          <w:szCs w:val="24"/>
          <w:lang w:val="en-US"/>
        </w:rPr>
        <w:t>.</w:t>
      </w:r>
    </w:p>
    <w:p w14:paraId="0FA07318" w14:textId="30EF73A8" w:rsidR="00864C43" w:rsidRPr="00864C43" w:rsidRDefault="00864C43" w:rsidP="00864C43">
      <w:pPr>
        <w:rPr>
          <w:rFonts w:ascii="Arial" w:eastAsia="Calibri" w:hAnsi="Arial" w:cs="Arial"/>
          <w:sz w:val="24"/>
          <w:szCs w:val="24"/>
          <w:lang w:val="en-US"/>
        </w:rPr>
      </w:pPr>
    </w:p>
    <w:p w14:paraId="04053389" w14:textId="159DD940" w:rsidR="00396E44" w:rsidRDefault="00396E44" w:rsidP="00864C43">
      <w:pPr>
        <w:pStyle w:val="ListParagraph"/>
        <w:widowControl/>
        <w:numPr>
          <w:ilvl w:val="0"/>
          <w:numId w:val="16"/>
        </w:numPr>
        <w:spacing w:line="240" w:lineRule="auto"/>
        <w:rPr>
          <w:rFonts w:ascii="Arial" w:eastAsia="Calibri" w:hAnsi="Arial" w:cs="Arial"/>
          <w:sz w:val="24"/>
          <w:szCs w:val="24"/>
          <w:lang w:val="en-US"/>
        </w:rPr>
      </w:pPr>
      <w:r w:rsidRPr="00396E44">
        <w:rPr>
          <w:rFonts w:ascii="Arial" w:eastAsia="Calibri" w:hAnsi="Arial" w:cs="Arial"/>
          <w:sz w:val="24"/>
          <w:szCs w:val="24"/>
          <w:lang w:val="en-US"/>
        </w:rPr>
        <w:t>Councils should be free to use the social care precept without conditions imposed by the Government. If any assurance is required the Government should ensure the administrative burden of assurance on councils regarding the social care flexibility is kept to a minimum</w:t>
      </w:r>
      <w:r w:rsidR="00864C43">
        <w:rPr>
          <w:rFonts w:ascii="Arial" w:eastAsia="Calibri" w:hAnsi="Arial" w:cs="Arial"/>
          <w:sz w:val="24"/>
          <w:szCs w:val="24"/>
          <w:lang w:val="en-US"/>
        </w:rPr>
        <w:t>.</w:t>
      </w:r>
    </w:p>
    <w:p w14:paraId="404441D2" w14:textId="77777777" w:rsidR="00864C43" w:rsidRPr="00864C43" w:rsidRDefault="00864C43" w:rsidP="00864C43">
      <w:pPr>
        <w:widowControl/>
        <w:spacing w:line="240" w:lineRule="auto"/>
        <w:rPr>
          <w:rFonts w:ascii="Arial" w:eastAsia="Calibri" w:hAnsi="Arial" w:cs="Arial"/>
          <w:sz w:val="24"/>
          <w:szCs w:val="24"/>
          <w:lang w:val="en-US"/>
        </w:rPr>
      </w:pPr>
    </w:p>
    <w:p w14:paraId="6EC6B227" w14:textId="4B3CB9D3" w:rsidR="00396E44" w:rsidRDefault="003C111D" w:rsidP="00864C43">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Overall, t</w:t>
      </w:r>
      <w:r w:rsidR="005F5846">
        <w:rPr>
          <w:rFonts w:ascii="Arial" w:eastAsia="Calibri" w:hAnsi="Arial" w:cs="Arial"/>
          <w:sz w:val="24"/>
          <w:szCs w:val="24"/>
          <w:lang w:val="en-US"/>
        </w:rPr>
        <w:t xml:space="preserve">he LGA continues to </w:t>
      </w:r>
      <w:r>
        <w:rPr>
          <w:rFonts w:ascii="Arial" w:eastAsia="Calibri" w:hAnsi="Arial" w:cs="Arial"/>
          <w:sz w:val="24"/>
          <w:szCs w:val="24"/>
          <w:lang w:val="en-US"/>
        </w:rPr>
        <w:t xml:space="preserve">firmly believe </w:t>
      </w:r>
      <w:r w:rsidR="005F5846">
        <w:rPr>
          <w:rFonts w:ascii="Arial" w:eastAsia="Calibri" w:hAnsi="Arial" w:cs="Arial"/>
          <w:sz w:val="24"/>
          <w:szCs w:val="24"/>
          <w:lang w:val="en-US"/>
        </w:rPr>
        <w:t>that a</w:t>
      </w:r>
      <w:r w:rsidR="00396E44" w:rsidRPr="00396E44">
        <w:rPr>
          <w:rFonts w:ascii="Arial" w:eastAsia="Calibri" w:hAnsi="Arial" w:cs="Arial"/>
          <w:sz w:val="24"/>
          <w:szCs w:val="24"/>
          <w:lang w:val="en-US"/>
        </w:rPr>
        <w:t xml:space="preserve"> referendum on council tax increases is an unnecessary burden and real local accountability should be through the ballot box. </w:t>
      </w:r>
      <w:r w:rsidR="005F5846">
        <w:rPr>
          <w:rFonts w:ascii="Arial" w:eastAsia="Calibri" w:hAnsi="Arial" w:cs="Arial"/>
          <w:sz w:val="24"/>
          <w:szCs w:val="24"/>
          <w:lang w:val="en-US"/>
        </w:rPr>
        <w:t xml:space="preserve">We are </w:t>
      </w:r>
      <w:r>
        <w:rPr>
          <w:rFonts w:ascii="Arial" w:eastAsia="Calibri" w:hAnsi="Arial" w:cs="Arial"/>
          <w:sz w:val="24"/>
          <w:szCs w:val="24"/>
          <w:lang w:val="en-US"/>
        </w:rPr>
        <w:t>pleased</w:t>
      </w:r>
      <w:r w:rsidR="005F5846">
        <w:rPr>
          <w:rFonts w:ascii="Arial" w:eastAsia="Calibri" w:hAnsi="Arial" w:cs="Arial"/>
          <w:sz w:val="24"/>
          <w:szCs w:val="24"/>
          <w:lang w:val="en-US"/>
        </w:rPr>
        <w:t xml:space="preserve"> that the Government does not intend to propose referendum principles for parish and town councils.</w:t>
      </w:r>
    </w:p>
    <w:p w14:paraId="512E3B93" w14:textId="77777777" w:rsidR="00F70136" w:rsidRPr="00F70136" w:rsidRDefault="00F70136" w:rsidP="00F70136">
      <w:pPr>
        <w:pStyle w:val="ListParagraph"/>
        <w:rPr>
          <w:rFonts w:ascii="Arial" w:eastAsia="Calibri" w:hAnsi="Arial" w:cs="Arial"/>
          <w:sz w:val="24"/>
          <w:szCs w:val="24"/>
          <w:lang w:val="en-US"/>
        </w:rPr>
      </w:pPr>
    </w:p>
    <w:p w14:paraId="781B7A42" w14:textId="1AAC017A" w:rsidR="00F70136" w:rsidRPr="00F70136" w:rsidRDefault="00F70136" w:rsidP="00F70136">
      <w:pPr>
        <w:widowControl/>
        <w:spacing w:line="240" w:lineRule="auto"/>
        <w:rPr>
          <w:rFonts w:ascii="Arial" w:eastAsia="Calibri" w:hAnsi="Arial" w:cs="Arial"/>
          <w:b/>
          <w:sz w:val="24"/>
          <w:szCs w:val="24"/>
          <w:lang w:val="en-US"/>
        </w:rPr>
      </w:pPr>
      <w:r w:rsidRPr="00F70136">
        <w:rPr>
          <w:rFonts w:ascii="Arial" w:eastAsia="Calibri" w:hAnsi="Arial" w:cs="Arial"/>
          <w:b/>
          <w:sz w:val="24"/>
          <w:szCs w:val="24"/>
          <w:lang w:val="en-US"/>
        </w:rPr>
        <w:t>Council tax base</w:t>
      </w:r>
    </w:p>
    <w:p w14:paraId="2EE025B1" w14:textId="77777777" w:rsidR="00F70136" w:rsidRPr="00F70136" w:rsidRDefault="00F70136" w:rsidP="00F70136">
      <w:pPr>
        <w:pStyle w:val="ListParagraph"/>
        <w:rPr>
          <w:rFonts w:ascii="Arial" w:eastAsia="Calibri" w:hAnsi="Arial" w:cs="Arial"/>
          <w:sz w:val="24"/>
          <w:szCs w:val="24"/>
          <w:lang w:val="en-US"/>
        </w:rPr>
      </w:pPr>
    </w:p>
    <w:p w14:paraId="77279AC4" w14:textId="0ED7FE66" w:rsidR="00F70136" w:rsidRPr="002C18F8" w:rsidRDefault="00F70136" w:rsidP="002C18F8">
      <w:pPr>
        <w:pStyle w:val="ListParagraph"/>
        <w:widowControl/>
        <w:numPr>
          <w:ilvl w:val="0"/>
          <w:numId w:val="16"/>
        </w:numPr>
        <w:spacing w:line="240" w:lineRule="auto"/>
        <w:rPr>
          <w:rFonts w:ascii="Arial" w:eastAsia="Calibri" w:hAnsi="Arial" w:cs="Arial"/>
          <w:sz w:val="24"/>
          <w:szCs w:val="24"/>
          <w:lang w:val="en-US"/>
        </w:rPr>
      </w:pPr>
      <w:r w:rsidRPr="002C18F8">
        <w:rPr>
          <w:rFonts w:ascii="Arial" w:eastAsia="Calibri" w:hAnsi="Arial" w:cs="Arial"/>
          <w:sz w:val="24"/>
          <w:szCs w:val="24"/>
          <w:lang w:val="en-US"/>
        </w:rPr>
        <w:t xml:space="preserve">The Government assumption is that the council tax base will continue to grow at the same rate as it did from 13/14 to 16/17.  This means that for England as a whole the rise in the council tax base assumes that the council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xml:space="preserve"> rises by an average of </w:t>
      </w:r>
      <w:r w:rsidR="00D43B86" w:rsidRPr="002C18F8">
        <w:rPr>
          <w:rFonts w:ascii="Arial" w:eastAsia="Calibri" w:hAnsi="Arial" w:cs="Arial"/>
          <w:sz w:val="24"/>
          <w:szCs w:val="24"/>
          <w:lang w:val="en-US"/>
        </w:rPr>
        <w:t>2.1 per cent</w:t>
      </w:r>
      <w:r w:rsidRPr="002C18F8">
        <w:rPr>
          <w:rFonts w:ascii="Arial" w:eastAsia="Calibri" w:hAnsi="Arial" w:cs="Arial"/>
          <w:sz w:val="24"/>
          <w:szCs w:val="24"/>
          <w:lang w:val="en-US"/>
        </w:rPr>
        <w:t xml:space="preserve"> annually</w:t>
      </w:r>
      <w:r w:rsidR="00D43B86" w:rsidRPr="002C18F8">
        <w:rPr>
          <w:rFonts w:ascii="Arial" w:eastAsia="Calibri" w:hAnsi="Arial" w:cs="Arial"/>
          <w:sz w:val="24"/>
          <w:szCs w:val="24"/>
          <w:lang w:val="en-US"/>
        </w:rPr>
        <w:t xml:space="preserve"> to 2019/20</w:t>
      </w:r>
      <w:r w:rsidRPr="002C18F8">
        <w:rPr>
          <w:rFonts w:ascii="Arial" w:eastAsia="Calibri" w:hAnsi="Arial" w:cs="Arial"/>
          <w:sz w:val="24"/>
          <w:szCs w:val="24"/>
          <w:lang w:val="en-US"/>
        </w:rPr>
        <w:t xml:space="preserve">. </w:t>
      </w:r>
      <w:r w:rsidR="00D43B86" w:rsidRPr="002C18F8">
        <w:rPr>
          <w:rFonts w:ascii="Arial" w:eastAsia="Calibri" w:hAnsi="Arial" w:cs="Arial"/>
          <w:sz w:val="24"/>
          <w:szCs w:val="24"/>
          <w:lang w:val="en-US"/>
        </w:rPr>
        <w:t>As we said in our response to the 2016/17 settlement (when the comparable figure was 1.9 per cent), t</w:t>
      </w:r>
      <w:r w:rsidRPr="002C18F8">
        <w:rPr>
          <w:rFonts w:ascii="Arial" w:eastAsia="Calibri" w:hAnsi="Arial" w:cs="Arial"/>
          <w:sz w:val="24"/>
          <w:szCs w:val="24"/>
          <w:lang w:val="en-US"/>
        </w:rPr>
        <w:t xml:space="preserve">hese figures seem very optimistic.  They may incorporate rises in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xml:space="preserve"> due to decisions on council tax support or discounts which would not be expected to be repeated over the period. If they fall short in practice, councils will not receive their full core spending power even if they take full advantage of the flexibilities offered by the government. </w:t>
      </w:r>
      <w:r w:rsidR="00D43B86" w:rsidRPr="002C18F8">
        <w:rPr>
          <w:rFonts w:ascii="Arial" w:eastAsia="Calibri" w:hAnsi="Arial" w:cs="Arial"/>
          <w:sz w:val="24"/>
          <w:szCs w:val="24"/>
          <w:lang w:val="en-US"/>
        </w:rPr>
        <w:t xml:space="preserve">We repeat our suggestion that </w:t>
      </w:r>
      <w:r w:rsidRPr="002C18F8">
        <w:rPr>
          <w:rFonts w:ascii="Arial" w:eastAsia="Calibri" w:hAnsi="Arial" w:cs="Arial"/>
          <w:sz w:val="24"/>
          <w:szCs w:val="24"/>
          <w:lang w:val="en-US"/>
        </w:rPr>
        <w:t xml:space="preserve">the government </w:t>
      </w:r>
      <w:r w:rsidR="00D43B86" w:rsidRPr="002C18F8">
        <w:rPr>
          <w:rFonts w:ascii="Arial" w:eastAsia="Calibri" w:hAnsi="Arial" w:cs="Arial"/>
          <w:sz w:val="24"/>
          <w:szCs w:val="24"/>
          <w:lang w:val="en-US"/>
        </w:rPr>
        <w:t>should</w:t>
      </w:r>
      <w:r w:rsidRPr="002C18F8">
        <w:rPr>
          <w:rFonts w:ascii="Arial" w:eastAsia="Calibri" w:hAnsi="Arial" w:cs="Arial"/>
          <w:sz w:val="24"/>
          <w:szCs w:val="24"/>
          <w:lang w:val="en-US"/>
        </w:rPr>
        <w:t xml:space="preserve"> consider longer term trends in the </w:t>
      </w:r>
      <w:proofErr w:type="spellStart"/>
      <w:r w:rsidRPr="002C18F8">
        <w:rPr>
          <w:rFonts w:ascii="Arial" w:eastAsia="Calibri" w:hAnsi="Arial" w:cs="Arial"/>
          <w:sz w:val="24"/>
          <w:szCs w:val="24"/>
          <w:lang w:val="en-US"/>
        </w:rPr>
        <w:t>taxbase</w:t>
      </w:r>
      <w:proofErr w:type="spellEnd"/>
      <w:r w:rsidRPr="002C18F8">
        <w:rPr>
          <w:rFonts w:ascii="Arial" w:eastAsia="Calibri" w:hAnsi="Arial" w:cs="Arial"/>
          <w:sz w:val="24"/>
          <w:szCs w:val="24"/>
          <w:lang w:val="en-US"/>
        </w:rPr>
        <w:t>, whilst adjusting for the effect of council tax benefit / council tax support.</w:t>
      </w:r>
    </w:p>
    <w:p w14:paraId="163683F3" w14:textId="77777777" w:rsidR="00416061" w:rsidRPr="00864C43" w:rsidRDefault="00416061" w:rsidP="00864C43">
      <w:pPr>
        <w:pStyle w:val="ListParagraph"/>
        <w:rPr>
          <w:rFonts w:ascii="Arial" w:eastAsia="Calibri" w:hAnsi="Arial" w:cs="Arial"/>
          <w:sz w:val="24"/>
          <w:szCs w:val="24"/>
          <w:lang w:val="en-US"/>
        </w:rPr>
      </w:pPr>
    </w:p>
    <w:p w14:paraId="718068ED" w14:textId="71245907" w:rsidR="00396E44" w:rsidRPr="005F5846" w:rsidRDefault="005F5846" w:rsidP="005F5846">
      <w:pPr>
        <w:widowControl/>
        <w:spacing w:after="120" w:line="240" w:lineRule="auto"/>
        <w:rPr>
          <w:rFonts w:ascii="Arial" w:eastAsia="Calibri" w:hAnsi="Arial" w:cs="Arial"/>
          <w:b/>
          <w:sz w:val="24"/>
          <w:szCs w:val="24"/>
          <w:lang w:val="en-US"/>
        </w:rPr>
      </w:pPr>
      <w:r w:rsidRPr="005F5846">
        <w:rPr>
          <w:rFonts w:ascii="Arial" w:eastAsia="Calibri" w:hAnsi="Arial" w:cs="Arial"/>
          <w:b/>
          <w:sz w:val="24"/>
          <w:szCs w:val="24"/>
          <w:lang w:val="en-US"/>
        </w:rPr>
        <w:t>Overall pressures</w:t>
      </w:r>
    </w:p>
    <w:p w14:paraId="58A43717" w14:textId="53C3D299" w:rsidR="00B46937" w:rsidRDefault="005F5846" w:rsidP="00C53027">
      <w:pPr>
        <w:pStyle w:val="ListParagraph"/>
        <w:widowControl/>
        <w:numPr>
          <w:ilvl w:val="0"/>
          <w:numId w:val="16"/>
        </w:numPr>
        <w:spacing w:line="240" w:lineRule="auto"/>
        <w:rPr>
          <w:rFonts w:ascii="Arial" w:eastAsia="Calibri" w:hAnsi="Arial" w:cs="Arial"/>
          <w:sz w:val="24"/>
          <w:szCs w:val="24"/>
          <w:lang w:val="en-US"/>
        </w:rPr>
      </w:pPr>
      <w:r w:rsidRPr="007567F7">
        <w:rPr>
          <w:rFonts w:ascii="Arial" w:eastAsia="Calibri" w:hAnsi="Arial" w:cs="Arial"/>
          <w:sz w:val="24"/>
          <w:szCs w:val="24"/>
          <w:lang w:val="en-US"/>
        </w:rPr>
        <w:t>There remain significant challenges ahead for council</w:t>
      </w:r>
      <w:r w:rsidR="00416061" w:rsidRPr="007567F7">
        <w:rPr>
          <w:rFonts w:ascii="Arial" w:eastAsia="Calibri" w:hAnsi="Arial" w:cs="Arial"/>
          <w:sz w:val="24"/>
          <w:szCs w:val="24"/>
          <w:lang w:val="en-US"/>
        </w:rPr>
        <w:t>s who will have to make savings</w:t>
      </w:r>
      <w:r w:rsidRPr="007567F7">
        <w:rPr>
          <w:rFonts w:ascii="Arial" w:eastAsia="Calibri" w:hAnsi="Arial" w:cs="Arial"/>
          <w:sz w:val="24"/>
          <w:szCs w:val="24"/>
          <w:lang w:val="en-US"/>
        </w:rPr>
        <w:t xml:space="preserve"> sufficient enough to compensate for any additional cost pressures they face, given the flat-cash settlement over the spending review period</w:t>
      </w:r>
      <w:r w:rsidR="00A135C5" w:rsidRPr="007567F7">
        <w:rPr>
          <w:rFonts w:ascii="Arial" w:eastAsia="Calibri" w:hAnsi="Arial" w:cs="Arial"/>
          <w:sz w:val="24"/>
          <w:szCs w:val="24"/>
          <w:lang w:val="en-US"/>
        </w:rPr>
        <w:t xml:space="preserve">.  </w:t>
      </w:r>
      <w:r w:rsidR="007567F7" w:rsidRPr="007567F7">
        <w:rPr>
          <w:rFonts w:ascii="Arial" w:eastAsia="Calibri" w:hAnsi="Arial" w:cs="Arial"/>
          <w:sz w:val="24"/>
          <w:szCs w:val="24"/>
          <w:lang w:val="en-US"/>
        </w:rPr>
        <w:t>Despite savings of up to £20 billion over the course of the last parliament, w</w:t>
      </w:r>
      <w:r w:rsidR="00A135C5" w:rsidRPr="007567F7">
        <w:rPr>
          <w:rFonts w:ascii="Arial" w:eastAsia="Calibri" w:hAnsi="Arial" w:cs="Arial"/>
          <w:sz w:val="24"/>
          <w:szCs w:val="24"/>
          <w:lang w:val="en-US"/>
        </w:rPr>
        <w:t>e estimate that the funding gap to be £5.8 billion by the end of the decade.</w:t>
      </w:r>
      <w:r w:rsidR="00966A92" w:rsidRPr="007567F7">
        <w:rPr>
          <w:rFonts w:ascii="Arial" w:eastAsia="Calibri" w:hAnsi="Arial" w:cs="Arial"/>
          <w:sz w:val="24"/>
          <w:szCs w:val="24"/>
          <w:lang w:val="en-US"/>
        </w:rPr>
        <w:t xml:space="preserve"> </w:t>
      </w:r>
    </w:p>
    <w:p w14:paraId="6391BB00" w14:textId="77777777" w:rsidR="007567F7" w:rsidRPr="007567F7" w:rsidRDefault="007567F7">
      <w:pPr>
        <w:pStyle w:val="ListParagraph"/>
        <w:widowControl/>
        <w:spacing w:line="240" w:lineRule="auto"/>
        <w:ind w:left="360"/>
        <w:rPr>
          <w:rFonts w:ascii="Arial" w:eastAsia="Calibri" w:hAnsi="Arial" w:cs="Arial"/>
          <w:sz w:val="24"/>
          <w:szCs w:val="24"/>
          <w:lang w:val="en-US"/>
        </w:rPr>
      </w:pPr>
    </w:p>
    <w:p w14:paraId="3569CD5D" w14:textId="1A730D01" w:rsidR="005F5846" w:rsidRPr="00B46937" w:rsidRDefault="007567F7"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Pressures arise from</w:t>
      </w:r>
      <w:r w:rsidR="005F5846" w:rsidRPr="00B46937">
        <w:rPr>
          <w:rFonts w:ascii="Arial" w:eastAsia="Calibri" w:hAnsi="Arial" w:cs="Arial"/>
          <w:sz w:val="24"/>
          <w:szCs w:val="24"/>
          <w:lang w:val="en-US"/>
        </w:rPr>
        <w:t>:</w:t>
      </w:r>
    </w:p>
    <w:p w14:paraId="36F83882" w14:textId="365CE0BB"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general inflation</w:t>
      </w:r>
    </w:p>
    <w:p w14:paraId="6B9CB741"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cost pressures in the care sector</w:t>
      </w:r>
    </w:p>
    <w:p w14:paraId="762F2542"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increases in the number of adults and children needing support and rising levels of need</w:t>
      </w:r>
    </w:p>
    <w:p w14:paraId="09B53D81"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increases in demand for everyday services as the population grows</w:t>
      </w:r>
    </w:p>
    <w:p w14:paraId="09054054" w14:textId="77777777" w:rsidR="005F5846" w:rsidRPr="005F5846" w:rsidRDefault="005F5846" w:rsidP="005F5846">
      <w:pPr>
        <w:pStyle w:val="ListParagraph"/>
        <w:numPr>
          <w:ilvl w:val="1"/>
          <w:numId w:val="16"/>
        </w:numPr>
        <w:spacing w:before="120"/>
        <w:contextualSpacing w:val="0"/>
        <w:rPr>
          <w:rFonts w:ascii="Arial" w:hAnsi="Arial" w:cs="Arial"/>
          <w:sz w:val="24"/>
          <w:szCs w:val="24"/>
        </w:rPr>
      </w:pPr>
      <w:r w:rsidRPr="005F5846">
        <w:rPr>
          <w:rFonts w:ascii="Arial" w:hAnsi="Arial" w:cs="Arial"/>
          <w:sz w:val="24"/>
          <w:szCs w:val="24"/>
        </w:rPr>
        <w:t>pressure on homelessness budgets; and</w:t>
      </w:r>
    </w:p>
    <w:p w14:paraId="29818E6A" w14:textId="77777777" w:rsidR="005F5846" w:rsidRPr="005F5846" w:rsidRDefault="005F5846" w:rsidP="005F5846">
      <w:pPr>
        <w:pStyle w:val="ListParagraph"/>
        <w:numPr>
          <w:ilvl w:val="1"/>
          <w:numId w:val="16"/>
        </w:numPr>
        <w:spacing w:before="120" w:after="120"/>
        <w:ind w:left="1077" w:hanging="357"/>
        <w:contextualSpacing w:val="0"/>
        <w:rPr>
          <w:rFonts w:ascii="Arial" w:hAnsi="Arial" w:cs="Arial"/>
          <w:sz w:val="24"/>
          <w:szCs w:val="24"/>
        </w:rPr>
      </w:pPr>
      <w:r w:rsidRPr="005F5846">
        <w:rPr>
          <w:rFonts w:ascii="Arial" w:hAnsi="Arial" w:cs="Arial"/>
          <w:sz w:val="24"/>
          <w:szCs w:val="24"/>
        </w:rPr>
        <w:t>increases in core costs such as national insurance, the National Living Wage and pension contributions.</w:t>
      </w:r>
    </w:p>
    <w:p w14:paraId="65906FF8" w14:textId="161FAFBC" w:rsidR="005F5846" w:rsidRDefault="005F5846"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lastRenderedPageBreak/>
        <w:t xml:space="preserve">As we said in our submission to the Autumn Statement and our reply to the consultation on business rates retention, </w:t>
      </w:r>
      <w:r w:rsidR="00A135C5">
        <w:rPr>
          <w:rFonts w:ascii="Arial" w:eastAsia="Calibri" w:hAnsi="Arial" w:cs="Arial"/>
          <w:sz w:val="24"/>
          <w:szCs w:val="24"/>
          <w:lang w:val="en-US"/>
        </w:rPr>
        <w:t xml:space="preserve">the funding of these pressures </w:t>
      </w:r>
      <w:r>
        <w:rPr>
          <w:rFonts w:ascii="Arial" w:eastAsia="Calibri" w:hAnsi="Arial" w:cs="Arial"/>
          <w:sz w:val="24"/>
          <w:szCs w:val="24"/>
          <w:lang w:val="en-US"/>
        </w:rPr>
        <w:t>should be the first call on the additional business rates available from full retention.</w:t>
      </w:r>
    </w:p>
    <w:p w14:paraId="2531EF5C" w14:textId="653175E4" w:rsidR="00416061" w:rsidRDefault="00416061" w:rsidP="00B46937">
      <w:pPr>
        <w:pStyle w:val="ListParagraph"/>
        <w:widowControl/>
        <w:spacing w:line="240" w:lineRule="auto"/>
        <w:ind w:left="360"/>
        <w:rPr>
          <w:rFonts w:ascii="Arial" w:eastAsia="Calibri" w:hAnsi="Arial" w:cs="Arial"/>
          <w:sz w:val="24"/>
          <w:szCs w:val="24"/>
          <w:lang w:val="en-US"/>
        </w:rPr>
      </w:pPr>
    </w:p>
    <w:p w14:paraId="750BEA89"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47A5D3FD" w14:textId="2F9A7CFB" w:rsidR="005F5846" w:rsidRPr="005F5846" w:rsidRDefault="005F5846" w:rsidP="005F5846">
      <w:pPr>
        <w:widowControl/>
        <w:spacing w:after="120" w:line="240" w:lineRule="auto"/>
        <w:rPr>
          <w:rFonts w:ascii="Arial" w:eastAsia="Calibri" w:hAnsi="Arial" w:cs="Arial"/>
          <w:b/>
          <w:sz w:val="24"/>
          <w:szCs w:val="24"/>
          <w:lang w:val="en-US"/>
        </w:rPr>
      </w:pPr>
      <w:r w:rsidRPr="005F5846">
        <w:rPr>
          <w:rFonts w:ascii="Arial" w:eastAsia="Calibri" w:hAnsi="Arial" w:cs="Arial"/>
          <w:b/>
          <w:sz w:val="24"/>
          <w:szCs w:val="24"/>
          <w:lang w:val="en-US"/>
        </w:rPr>
        <w:t>Business Rates</w:t>
      </w:r>
    </w:p>
    <w:p w14:paraId="52E0C242" w14:textId="1E1E2C5C"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The LGA and the sector have been engaging extensively in discussions with the Government on the implementation of furth</w:t>
      </w:r>
      <w:r w:rsidR="00E01F56">
        <w:rPr>
          <w:rFonts w:ascii="Arial" w:eastAsia="Calibri" w:hAnsi="Arial" w:cs="Arial"/>
          <w:sz w:val="24"/>
          <w:szCs w:val="24"/>
          <w:lang w:val="en-US"/>
        </w:rPr>
        <w:t>er business rates retention</w:t>
      </w:r>
      <w:r w:rsidRPr="009B275F">
        <w:rPr>
          <w:rFonts w:ascii="Arial" w:eastAsia="Calibri" w:hAnsi="Arial" w:cs="Arial"/>
          <w:sz w:val="24"/>
          <w:szCs w:val="24"/>
          <w:lang w:val="en-US"/>
        </w:rPr>
        <w:t>.</w:t>
      </w:r>
      <w:r>
        <w:rPr>
          <w:rFonts w:ascii="Arial" w:eastAsia="Calibri" w:hAnsi="Arial" w:cs="Arial"/>
          <w:sz w:val="24"/>
          <w:szCs w:val="24"/>
          <w:lang w:val="en-US"/>
        </w:rPr>
        <w:t xml:space="preserve"> We look forward to the publication of the Local Growth and J</w:t>
      </w:r>
      <w:r w:rsidR="004B2DB2">
        <w:rPr>
          <w:rFonts w:ascii="Arial" w:eastAsia="Calibri" w:hAnsi="Arial" w:cs="Arial"/>
          <w:sz w:val="24"/>
          <w:szCs w:val="24"/>
          <w:lang w:val="en-US"/>
        </w:rPr>
        <w:t xml:space="preserve">obs Bill and to the forthcoming </w:t>
      </w:r>
      <w:r>
        <w:rPr>
          <w:rFonts w:ascii="Arial" w:eastAsia="Calibri" w:hAnsi="Arial" w:cs="Arial"/>
          <w:sz w:val="24"/>
          <w:szCs w:val="24"/>
          <w:lang w:val="en-US"/>
        </w:rPr>
        <w:t>consultation o</w:t>
      </w:r>
      <w:r w:rsidR="004B2DB2">
        <w:rPr>
          <w:rFonts w:ascii="Arial" w:eastAsia="Calibri" w:hAnsi="Arial" w:cs="Arial"/>
          <w:sz w:val="24"/>
          <w:szCs w:val="24"/>
          <w:lang w:val="en-US"/>
        </w:rPr>
        <w:t xml:space="preserve">n the technical aspects of further </w:t>
      </w:r>
      <w:r>
        <w:rPr>
          <w:rFonts w:ascii="Arial" w:eastAsia="Calibri" w:hAnsi="Arial" w:cs="Arial"/>
          <w:sz w:val="24"/>
          <w:szCs w:val="24"/>
          <w:lang w:val="en-US"/>
        </w:rPr>
        <w:t>business rates retention.</w:t>
      </w:r>
    </w:p>
    <w:p w14:paraId="4C0DDA7D" w14:textId="77777777" w:rsidR="00B46937" w:rsidRPr="009B275F" w:rsidRDefault="00B46937" w:rsidP="00B46937">
      <w:pPr>
        <w:pStyle w:val="ListParagraph"/>
        <w:widowControl/>
        <w:spacing w:line="240" w:lineRule="auto"/>
        <w:ind w:left="360"/>
        <w:rPr>
          <w:rFonts w:ascii="Arial" w:eastAsia="Calibri" w:hAnsi="Arial" w:cs="Arial"/>
          <w:sz w:val="24"/>
          <w:szCs w:val="24"/>
          <w:lang w:val="en-US"/>
        </w:rPr>
      </w:pPr>
    </w:p>
    <w:p w14:paraId="12741B7F" w14:textId="33410C78" w:rsidR="009B275F" w:rsidRDefault="00046D34"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Testing ce</w:t>
      </w:r>
      <w:r w:rsidR="009B275F" w:rsidRPr="009B275F">
        <w:rPr>
          <w:rFonts w:ascii="Arial" w:eastAsia="Calibri" w:hAnsi="Arial" w:cs="Arial"/>
          <w:sz w:val="24"/>
          <w:szCs w:val="24"/>
          <w:lang w:val="en-US"/>
        </w:rPr>
        <w:t>rtain a</w:t>
      </w:r>
      <w:r w:rsidR="00B877B2">
        <w:rPr>
          <w:rFonts w:ascii="Arial" w:eastAsia="Calibri" w:hAnsi="Arial" w:cs="Arial"/>
          <w:sz w:val="24"/>
          <w:szCs w:val="24"/>
          <w:lang w:val="en-US"/>
        </w:rPr>
        <w:t xml:space="preserve">spects of further retention </w:t>
      </w:r>
      <w:r>
        <w:rPr>
          <w:rFonts w:ascii="Arial" w:eastAsia="Calibri" w:hAnsi="Arial" w:cs="Arial"/>
          <w:sz w:val="24"/>
          <w:szCs w:val="24"/>
          <w:lang w:val="en-US"/>
        </w:rPr>
        <w:t>thro</w:t>
      </w:r>
      <w:r w:rsidR="009B275F" w:rsidRPr="009B275F">
        <w:rPr>
          <w:rFonts w:ascii="Arial" w:eastAsia="Calibri" w:hAnsi="Arial" w:cs="Arial"/>
          <w:sz w:val="24"/>
          <w:szCs w:val="24"/>
          <w:lang w:val="en-US"/>
        </w:rPr>
        <w:t xml:space="preserve">ugh </w:t>
      </w:r>
      <w:r>
        <w:rPr>
          <w:rFonts w:ascii="Arial" w:eastAsia="Calibri" w:hAnsi="Arial" w:cs="Arial"/>
          <w:sz w:val="24"/>
          <w:szCs w:val="24"/>
          <w:lang w:val="en-US"/>
        </w:rPr>
        <w:t xml:space="preserve">the </w:t>
      </w:r>
      <w:r w:rsidR="009B275F" w:rsidRPr="009B275F">
        <w:rPr>
          <w:rFonts w:ascii="Arial" w:eastAsia="Calibri" w:hAnsi="Arial" w:cs="Arial"/>
          <w:sz w:val="24"/>
          <w:szCs w:val="24"/>
          <w:lang w:val="en-US"/>
        </w:rPr>
        <w:t xml:space="preserve">early adoption of further business rates retention in some areas </w:t>
      </w:r>
      <w:r>
        <w:rPr>
          <w:rFonts w:ascii="Arial" w:eastAsia="Calibri" w:hAnsi="Arial" w:cs="Arial"/>
          <w:sz w:val="24"/>
          <w:szCs w:val="24"/>
          <w:lang w:val="en-US"/>
        </w:rPr>
        <w:t xml:space="preserve">is welcome and we </w:t>
      </w:r>
      <w:r w:rsidR="009B275F" w:rsidRPr="009B275F">
        <w:rPr>
          <w:rFonts w:ascii="Arial" w:eastAsia="Calibri" w:hAnsi="Arial" w:cs="Arial"/>
          <w:sz w:val="24"/>
          <w:szCs w:val="24"/>
          <w:lang w:val="en-US"/>
        </w:rPr>
        <w:t xml:space="preserve">look forward to seeing the detail of this in the final settlement. At the same time it is important that this does not </w:t>
      </w:r>
      <w:r w:rsidR="0098256A">
        <w:rPr>
          <w:rFonts w:ascii="Arial" w:eastAsia="Calibri" w:hAnsi="Arial" w:cs="Arial"/>
          <w:sz w:val="24"/>
          <w:szCs w:val="24"/>
          <w:lang w:val="en-US"/>
        </w:rPr>
        <w:t>negatively impact on</w:t>
      </w:r>
      <w:r w:rsidR="009B275F" w:rsidRPr="009B275F">
        <w:rPr>
          <w:rFonts w:ascii="Arial" w:eastAsia="Calibri" w:hAnsi="Arial" w:cs="Arial"/>
          <w:sz w:val="24"/>
          <w:szCs w:val="24"/>
          <w:lang w:val="en-US"/>
        </w:rPr>
        <w:t xml:space="preserve"> other authorities now or when full business rates retention is implemented.</w:t>
      </w:r>
    </w:p>
    <w:p w14:paraId="00275562" w14:textId="5A3415DC" w:rsidR="00B46937" w:rsidRPr="00B46937" w:rsidRDefault="00B46937" w:rsidP="00B46937">
      <w:pPr>
        <w:rPr>
          <w:rFonts w:ascii="Arial" w:eastAsia="Calibri" w:hAnsi="Arial" w:cs="Arial"/>
          <w:sz w:val="24"/>
          <w:szCs w:val="24"/>
          <w:lang w:val="en-US"/>
        </w:rPr>
      </w:pPr>
    </w:p>
    <w:p w14:paraId="07E11F8D" w14:textId="77777777"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The Government has recalculated top-ups and tariffs for 2017/18 to ensure, as far as practicable, that there are no windfall gains or losses due to the 2017 revaluation. We welcome the fact that the Government will revisit the methodology in 2018/19 in the light of final figures. This will allow any concerns authorities have to be dealt with then.</w:t>
      </w:r>
    </w:p>
    <w:p w14:paraId="6529D505" w14:textId="0D36843E" w:rsidR="00B46937" w:rsidRPr="00B46937" w:rsidRDefault="00B46937" w:rsidP="00B46937">
      <w:pPr>
        <w:rPr>
          <w:rFonts w:ascii="Arial" w:eastAsia="Calibri" w:hAnsi="Arial" w:cs="Arial"/>
          <w:sz w:val="24"/>
          <w:szCs w:val="24"/>
          <w:lang w:val="en-US"/>
        </w:rPr>
      </w:pPr>
    </w:p>
    <w:p w14:paraId="03066340" w14:textId="38CF92A7"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 xml:space="preserve">With the move to further business rates retention we are working with Government to find a better way to deal with </w:t>
      </w:r>
      <w:r w:rsidR="0098256A">
        <w:rPr>
          <w:rFonts w:ascii="Arial" w:eastAsia="Calibri" w:hAnsi="Arial" w:cs="Arial"/>
          <w:sz w:val="24"/>
          <w:szCs w:val="24"/>
          <w:lang w:val="en-US"/>
        </w:rPr>
        <w:t xml:space="preserve">the impact of </w:t>
      </w:r>
      <w:r w:rsidRPr="009B275F">
        <w:rPr>
          <w:rFonts w:ascii="Arial" w:eastAsia="Calibri" w:hAnsi="Arial" w:cs="Arial"/>
          <w:sz w:val="24"/>
          <w:szCs w:val="24"/>
          <w:lang w:val="en-US"/>
        </w:rPr>
        <w:t>busi</w:t>
      </w:r>
      <w:r w:rsidR="004B2DB2">
        <w:rPr>
          <w:rFonts w:ascii="Arial" w:eastAsia="Calibri" w:hAnsi="Arial" w:cs="Arial"/>
          <w:sz w:val="24"/>
          <w:szCs w:val="24"/>
          <w:lang w:val="en-US"/>
        </w:rPr>
        <w:t>ness rates appeals</w:t>
      </w:r>
      <w:r w:rsidR="0098256A">
        <w:rPr>
          <w:rFonts w:ascii="Arial" w:eastAsia="Calibri" w:hAnsi="Arial" w:cs="Arial"/>
          <w:sz w:val="24"/>
          <w:szCs w:val="24"/>
          <w:lang w:val="en-US"/>
        </w:rPr>
        <w:t xml:space="preserve"> on local authorities</w:t>
      </w:r>
      <w:r w:rsidR="00684074">
        <w:rPr>
          <w:rFonts w:ascii="Arial" w:eastAsia="Calibri" w:hAnsi="Arial" w:cs="Arial"/>
          <w:sz w:val="24"/>
          <w:szCs w:val="24"/>
          <w:lang w:val="en-US"/>
        </w:rPr>
        <w:t xml:space="preserve">. </w:t>
      </w:r>
      <w:r w:rsidR="0098256A">
        <w:rPr>
          <w:rFonts w:ascii="Arial" w:eastAsia="Calibri" w:hAnsi="Arial" w:cs="Arial"/>
          <w:sz w:val="24"/>
          <w:szCs w:val="24"/>
          <w:lang w:val="en-US"/>
        </w:rPr>
        <w:t>In the meantime, w</w:t>
      </w:r>
      <w:r w:rsidRPr="009B275F">
        <w:rPr>
          <w:rFonts w:ascii="Arial" w:eastAsia="Calibri" w:hAnsi="Arial" w:cs="Arial"/>
          <w:sz w:val="24"/>
          <w:szCs w:val="24"/>
          <w:lang w:val="en-US"/>
        </w:rPr>
        <w:t>e call on the Government to provide resources to the Valuation Office Agency to ensure that all outstanding appeals from the 2010 rating li</w:t>
      </w:r>
      <w:r w:rsidR="00B46937">
        <w:rPr>
          <w:rFonts w:ascii="Arial" w:eastAsia="Calibri" w:hAnsi="Arial" w:cs="Arial"/>
          <w:sz w:val="24"/>
          <w:szCs w:val="24"/>
          <w:lang w:val="en-US"/>
        </w:rPr>
        <w:t>st are dealt with by April 2018.</w:t>
      </w:r>
    </w:p>
    <w:p w14:paraId="2C1EE8A3" w14:textId="77777777" w:rsidR="00B46937" w:rsidRPr="00B46937" w:rsidRDefault="00B46937" w:rsidP="00B46937">
      <w:pPr>
        <w:widowControl/>
        <w:spacing w:line="240" w:lineRule="auto"/>
        <w:rPr>
          <w:rFonts w:ascii="Arial" w:eastAsia="Calibri" w:hAnsi="Arial" w:cs="Arial"/>
          <w:sz w:val="24"/>
          <w:szCs w:val="24"/>
          <w:lang w:val="en-US"/>
        </w:rPr>
      </w:pPr>
    </w:p>
    <w:p w14:paraId="376376B5" w14:textId="3DA29E8A" w:rsidR="009B275F" w:rsidRDefault="009B275F" w:rsidP="00B46937">
      <w:pPr>
        <w:pStyle w:val="ListParagraph"/>
        <w:widowControl/>
        <w:numPr>
          <w:ilvl w:val="0"/>
          <w:numId w:val="16"/>
        </w:numPr>
        <w:spacing w:line="240" w:lineRule="auto"/>
        <w:rPr>
          <w:rFonts w:ascii="Arial" w:eastAsia="Calibri" w:hAnsi="Arial" w:cs="Arial"/>
          <w:sz w:val="24"/>
          <w:szCs w:val="24"/>
          <w:lang w:val="en-US"/>
        </w:rPr>
      </w:pPr>
      <w:r w:rsidRPr="009B275F">
        <w:rPr>
          <w:rFonts w:ascii="Arial" w:eastAsia="Calibri" w:hAnsi="Arial" w:cs="Arial"/>
          <w:sz w:val="24"/>
          <w:szCs w:val="24"/>
          <w:lang w:val="en-US"/>
        </w:rPr>
        <w:t xml:space="preserve">We welcome that councils will continue to be fully compensated for the loss of income from the centrally imposed reliefs, such as rural rate relief and small business rate relief. However, this reduces the buoyancy of the tax base by impacting upon the amount of business rates income and the growth in business rates. This is one of the issues </w:t>
      </w:r>
      <w:r>
        <w:rPr>
          <w:rFonts w:ascii="Arial" w:eastAsia="Calibri" w:hAnsi="Arial" w:cs="Arial"/>
          <w:sz w:val="24"/>
          <w:szCs w:val="24"/>
          <w:lang w:val="en-US"/>
        </w:rPr>
        <w:t xml:space="preserve">to </w:t>
      </w:r>
      <w:r w:rsidR="00416061">
        <w:rPr>
          <w:rFonts w:ascii="Arial" w:eastAsia="Calibri" w:hAnsi="Arial" w:cs="Arial"/>
          <w:sz w:val="24"/>
          <w:szCs w:val="24"/>
          <w:lang w:val="en-US"/>
        </w:rPr>
        <w:t>be resolved</w:t>
      </w:r>
      <w:r w:rsidRPr="009B275F">
        <w:rPr>
          <w:rFonts w:ascii="Arial" w:eastAsia="Calibri" w:hAnsi="Arial" w:cs="Arial"/>
          <w:sz w:val="24"/>
          <w:szCs w:val="24"/>
          <w:lang w:val="en-US"/>
        </w:rPr>
        <w:t xml:space="preserve"> as we move to </w:t>
      </w:r>
      <w:r w:rsidR="00B877B2">
        <w:rPr>
          <w:rFonts w:ascii="Arial" w:eastAsia="Calibri" w:hAnsi="Arial" w:cs="Arial"/>
          <w:sz w:val="24"/>
          <w:szCs w:val="24"/>
          <w:lang w:val="en-US"/>
        </w:rPr>
        <w:t xml:space="preserve">firm up the details of </w:t>
      </w:r>
      <w:r w:rsidRPr="009B275F">
        <w:rPr>
          <w:rFonts w:ascii="Arial" w:eastAsia="Calibri" w:hAnsi="Arial" w:cs="Arial"/>
          <w:sz w:val="24"/>
          <w:szCs w:val="24"/>
          <w:lang w:val="en-US"/>
        </w:rPr>
        <w:t>further business rates retention.</w:t>
      </w:r>
    </w:p>
    <w:p w14:paraId="7CC0EC79" w14:textId="28E73326" w:rsidR="00416061" w:rsidRDefault="00416061" w:rsidP="00B46937">
      <w:pPr>
        <w:pStyle w:val="ListParagraph"/>
        <w:widowControl/>
        <w:spacing w:line="240" w:lineRule="auto"/>
        <w:ind w:left="360"/>
        <w:rPr>
          <w:rFonts w:ascii="Arial" w:eastAsia="Calibri" w:hAnsi="Arial" w:cs="Arial"/>
          <w:sz w:val="24"/>
          <w:szCs w:val="24"/>
          <w:lang w:val="en-US"/>
        </w:rPr>
      </w:pPr>
    </w:p>
    <w:p w14:paraId="51FEFF8F"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69947FAB" w14:textId="77BE4C8D" w:rsidR="00370F73" w:rsidRDefault="00370F73" w:rsidP="00416061">
      <w:pPr>
        <w:keepNext/>
        <w:widowControl/>
        <w:spacing w:after="120" w:line="240" w:lineRule="auto"/>
        <w:rPr>
          <w:rFonts w:ascii="Arial" w:eastAsia="Calibri" w:hAnsi="Arial" w:cs="Arial"/>
          <w:b/>
          <w:sz w:val="24"/>
          <w:szCs w:val="24"/>
          <w:lang w:val="en-US"/>
        </w:rPr>
      </w:pPr>
      <w:r w:rsidRPr="00370F73">
        <w:rPr>
          <w:rFonts w:ascii="Arial" w:eastAsia="Calibri" w:hAnsi="Arial" w:cs="Arial"/>
          <w:b/>
          <w:sz w:val="24"/>
          <w:szCs w:val="24"/>
          <w:lang w:val="en-US"/>
        </w:rPr>
        <w:t>Public Health</w:t>
      </w:r>
    </w:p>
    <w:p w14:paraId="1F7274CB" w14:textId="77777777" w:rsidR="00B46937" w:rsidRPr="00B46937" w:rsidRDefault="00B46937" w:rsidP="00B46937">
      <w:pPr>
        <w:pStyle w:val="ListParagraph"/>
        <w:widowControl/>
        <w:spacing w:line="240" w:lineRule="auto"/>
        <w:ind w:left="360"/>
        <w:rPr>
          <w:rFonts w:ascii="Arial" w:eastAsia="Calibri" w:hAnsi="Arial" w:cs="Arial"/>
          <w:sz w:val="24"/>
          <w:szCs w:val="24"/>
          <w:lang w:val="en-US"/>
        </w:rPr>
      </w:pPr>
    </w:p>
    <w:p w14:paraId="322E0748" w14:textId="21D5726E"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B46937">
        <w:rPr>
          <w:rFonts w:ascii="Arial" w:eastAsia="Calibri" w:hAnsi="Arial" w:cs="Arial"/>
          <w:sz w:val="24"/>
          <w:szCs w:val="24"/>
          <w:lang w:val="en-US"/>
        </w:rPr>
        <w:t xml:space="preserve">The </w:t>
      </w:r>
      <w:r w:rsidR="00AC4610" w:rsidRPr="00B46937">
        <w:rPr>
          <w:rFonts w:ascii="Arial" w:eastAsia="Calibri" w:hAnsi="Arial" w:cs="Arial"/>
          <w:sz w:val="24"/>
          <w:szCs w:val="24"/>
          <w:lang w:val="en-US"/>
        </w:rPr>
        <w:t xml:space="preserve">Public Health </w:t>
      </w:r>
      <w:r w:rsidRPr="00B46937">
        <w:rPr>
          <w:rFonts w:ascii="Arial" w:eastAsia="Calibri" w:hAnsi="Arial" w:cs="Arial"/>
          <w:sz w:val="24"/>
          <w:szCs w:val="24"/>
          <w:lang w:val="en-US"/>
        </w:rPr>
        <w:t>grant will be worth £3.3 billion</w:t>
      </w:r>
      <w:r w:rsidR="00AC4610" w:rsidRPr="00B46937">
        <w:rPr>
          <w:rFonts w:ascii="Arial" w:eastAsia="Calibri" w:hAnsi="Arial" w:cs="Arial"/>
          <w:sz w:val="24"/>
          <w:szCs w:val="24"/>
          <w:lang w:val="en-US"/>
        </w:rPr>
        <w:t xml:space="preserve"> in 2017/18</w:t>
      </w:r>
      <w:r w:rsidRPr="00B46937">
        <w:rPr>
          <w:rFonts w:ascii="Arial" w:eastAsia="Calibri" w:hAnsi="Arial" w:cs="Arial"/>
          <w:sz w:val="24"/>
          <w:szCs w:val="24"/>
          <w:lang w:val="en-US"/>
        </w:rPr>
        <w:t xml:space="preserve">, a reduction of £84 million </w:t>
      </w:r>
      <w:r w:rsidR="00AC4610" w:rsidRPr="00B46937">
        <w:rPr>
          <w:rFonts w:ascii="Arial" w:eastAsia="Calibri" w:hAnsi="Arial" w:cs="Arial"/>
          <w:sz w:val="24"/>
          <w:szCs w:val="24"/>
          <w:lang w:val="en-US"/>
        </w:rPr>
        <w:t>compared to</w:t>
      </w:r>
      <w:r w:rsidRPr="00B46937">
        <w:rPr>
          <w:rFonts w:ascii="Arial" w:eastAsia="Calibri" w:hAnsi="Arial" w:cs="Arial"/>
          <w:sz w:val="24"/>
          <w:szCs w:val="24"/>
          <w:lang w:val="en-US"/>
        </w:rPr>
        <w:t xml:space="preserve"> 2016/17. This follows a £77 million reduction in 2016/17 and a £200 million in-year cut in 2015/16.</w:t>
      </w:r>
    </w:p>
    <w:p w14:paraId="248C58D2" w14:textId="77777777" w:rsidR="00B46937" w:rsidRPr="00B46937" w:rsidRDefault="00B46937" w:rsidP="00B46937">
      <w:pPr>
        <w:pStyle w:val="ListParagraph"/>
        <w:widowControl/>
        <w:spacing w:line="240" w:lineRule="auto"/>
        <w:ind w:left="360"/>
        <w:rPr>
          <w:rFonts w:ascii="Arial" w:eastAsia="Calibri" w:hAnsi="Arial" w:cs="Arial"/>
          <w:sz w:val="24"/>
          <w:szCs w:val="24"/>
          <w:lang w:val="en-US"/>
        </w:rPr>
      </w:pPr>
    </w:p>
    <w:p w14:paraId="53A57E22" w14:textId="14939FE2"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t xml:space="preserve">We are concerned that </w:t>
      </w:r>
      <w:r>
        <w:rPr>
          <w:rFonts w:ascii="Arial" w:eastAsia="Calibri" w:hAnsi="Arial" w:cs="Arial"/>
          <w:sz w:val="24"/>
          <w:szCs w:val="24"/>
          <w:lang w:val="en-US"/>
        </w:rPr>
        <w:t>continuing cuts to public health funding</w:t>
      </w:r>
      <w:r w:rsidRPr="00370F73">
        <w:rPr>
          <w:rFonts w:ascii="Arial" w:eastAsia="Calibri" w:hAnsi="Arial" w:cs="Arial"/>
          <w:sz w:val="24"/>
          <w:szCs w:val="24"/>
          <w:lang w:val="en-US"/>
        </w:rPr>
        <w:t xml:space="preserve"> could undermine the objectives we share to prevent illness, improve the public’s health and to keep the pressure off adult social care and the NHS. To take vital money away from the services which can be used to prevent illness, reduce the need for treatment later down the line, and would ease pressure on the NHS</w:t>
      </w:r>
      <w:r w:rsidR="00AC4610">
        <w:rPr>
          <w:rFonts w:ascii="Arial" w:eastAsia="Calibri" w:hAnsi="Arial" w:cs="Arial"/>
          <w:sz w:val="24"/>
          <w:szCs w:val="24"/>
          <w:lang w:val="en-US"/>
        </w:rPr>
        <w:t>,</w:t>
      </w:r>
      <w:r w:rsidRPr="00370F73">
        <w:rPr>
          <w:rFonts w:ascii="Arial" w:eastAsia="Calibri" w:hAnsi="Arial" w:cs="Arial"/>
          <w:sz w:val="24"/>
          <w:szCs w:val="24"/>
          <w:lang w:val="en-US"/>
        </w:rPr>
        <w:t xml:space="preserve"> is extremely counterproductive.</w:t>
      </w:r>
    </w:p>
    <w:p w14:paraId="1DF7DCA8" w14:textId="6784E989" w:rsidR="00B46937" w:rsidRPr="00B46937" w:rsidRDefault="00B46937" w:rsidP="00B46937">
      <w:pPr>
        <w:rPr>
          <w:rFonts w:ascii="Arial" w:eastAsia="Calibri" w:hAnsi="Arial" w:cs="Arial"/>
          <w:sz w:val="24"/>
          <w:szCs w:val="24"/>
          <w:lang w:val="en-US"/>
        </w:rPr>
      </w:pPr>
    </w:p>
    <w:p w14:paraId="75F13330" w14:textId="77777777"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lastRenderedPageBreak/>
        <w:t>The decision to transfer public health responsibilities to local government in 2013 was welcomed but many will now feel that they have been handed the responsibility without the appropriate resources.</w:t>
      </w:r>
    </w:p>
    <w:p w14:paraId="7A5C75A3" w14:textId="75B30481" w:rsidR="00B46937" w:rsidRPr="00B46937" w:rsidRDefault="00B46937" w:rsidP="00B46937">
      <w:pPr>
        <w:pStyle w:val="ListParagraph"/>
        <w:rPr>
          <w:rFonts w:ascii="Arial" w:eastAsia="Calibri" w:hAnsi="Arial" w:cs="Arial"/>
          <w:sz w:val="24"/>
          <w:szCs w:val="24"/>
          <w:lang w:val="en-US"/>
        </w:rPr>
      </w:pPr>
    </w:p>
    <w:p w14:paraId="291730C8" w14:textId="77777777" w:rsidR="00370F73" w:rsidRDefault="00370F73" w:rsidP="00B46937">
      <w:pPr>
        <w:pStyle w:val="ListParagraph"/>
        <w:widowControl/>
        <w:numPr>
          <w:ilvl w:val="0"/>
          <w:numId w:val="16"/>
        </w:numPr>
        <w:spacing w:line="240" w:lineRule="auto"/>
        <w:rPr>
          <w:rFonts w:ascii="Arial" w:eastAsia="Calibri" w:hAnsi="Arial" w:cs="Arial"/>
          <w:sz w:val="24"/>
          <w:szCs w:val="24"/>
          <w:lang w:val="en-US"/>
        </w:rPr>
      </w:pPr>
      <w:r w:rsidRPr="00370F73">
        <w:rPr>
          <w:rFonts w:ascii="Arial" w:eastAsia="Calibri" w:hAnsi="Arial" w:cs="Arial"/>
          <w:sz w:val="24"/>
          <w:szCs w:val="24"/>
          <w:lang w:val="en-US"/>
        </w:rPr>
        <w:t>It is crucial that councils are given a free hand in how best to find the savings in public health budgets and we seek the Government’s reassurance on this point. Anything less will make the task of finding the reductions more difficult. Councils are best placed to decide how reduced resources should be used to meet our public health ambitions locally.</w:t>
      </w:r>
    </w:p>
    <w:p w14:paraId="2E583282" w14:textId="77777777" w:rsidR="00B46937" w:rsidRPr="00B46937" w:rsidRDefault="00B46937" w:rsidP="00B46937">
      <w:pPr>
        <w:pStyle w:val="ListParagraph"/>
        <w:rPr>
          <w:rFonts w:ascii="Arial" w:eastAsia="Calibri" w:hAnsi="Arial" w:cs="Arial"/>
          <w:sz w:val="24"/>
          <w:szCs w:val="24"/>
          <w:lang w:val="en-US"/>
        </w:rPr>
      </w:pPr>
    </w:p>
    <w:p w14:paraId="1F0175CB" w14:textId="77777777" w:rsidR="00DE70BB" w:rsidRDefault="00DE70BB" w:rsidP="00B46937">
      <w:pPr>
        <w:widowControl/>
        <w:spacing w:line="240" w:lineRule="auto"/>
        <w:rPr>
          <w:rFonts w:ascii="Arial" w:eastAsia="Calibri" w:hAnsi="Arial" w:cs="Arial"/>
          <w:b/>
          <w:sz w:val="24"/>
          <w:szCs w:val="24"/>
          <w:lang w:val="en-US"/>
        </w:rPr>
      </w:pPr>
    </w:p>
    <w:p w14:paraId="44A95129" w14:textId="39DAABD9" w:rsidR="00B46937" w:rsidRPr="00B46937" w:rsidRDefault="00F232D9" w:rsidP="00B46937">
      <w:pPr>
        <w:widowControl/>
        <w:spacing w:line="240" w:lineRule="auto"/>
        <w:rPr>
          <w:rFonts w:ascii="Arial" w:eastAsia="Calibri" w:hAnsi="Arial" w:cs="Arial"/>
          <w:sz w:val="24"/>
          <w:szCs w:val="24"/>
          <w:lang w:val="en-US"/>
        </w:rPr>
      </w:pPr>
      <w:r>
        <w:rPr>
          <w:rFonts w:ascii="Arial" w:eastAsia="Calibri" w:hAnsi="Arial" w:cs="Arial"/>
          <w:b/>
          <w:sz w:val="24"/>
          <w:szCs w:val="24"/>
          <w:lang w:val="en-US"/>
        </w:rPr>
        <w:t>The four-</w:t>
      </w:r>
      <w:r w:rsidR="006A2AD6" w:rsidRPr="00B46937">
        <w:rPr>
          <w:rFonts w:ascii="Arial" w:eastAsia="Calibri" w:hAnsi="Arial" w:cs="Arial"/>
          <w:b/>
          <w:sz w:val="24"/>
          <w:szCs w:val="24"/>
          <w:lang w:val="en-US"/>
        </w:rPr>
        <w:t>year settlement</w:t>
      </w:r>
    </w:p>
    <w:p w14:paraId="5B9416BB" w14:textId="77777777" w:rsidR="00B46937" w:rsidRDefault="00B46937" w:rsidP="00B46937">
      <w:pPr>
        <w:pStyle w:val="ListParagraph"/>
        <w:widowControl/>
        <w:spacing w:line="240" w:lineRule="auto"/>
        <w:ind w:left="360"/>
        <w:rPr>
          <w:rFonts w:ascii="Arial" w:eastAsia="Calibri" w:hAnsi="Arial" w:cs="Arial"/>
          <w:sz w:val="24"/>
          <w:szCs w:val="24"/>
          <w:lang w:val="en-US"/>
        </w:rPr>
      </w:pPr>
    </w:p>
    <w:p w14:paraId="74382CBE" w14:textId="2E9B7DA5" w:rsidR="008A5EA7" w:rsidRPr="00E46100" w:rsidRDefault="006A2AD6" w:rsidP="00B46937">
      <w:pPr>
        <w:pStyle w:val="ListParagraph"/>
        <w:widowControl/>
        <w:numPr>
          <w:ilvl w:val="0"/>
          <w:numId w:val="16"/>
        </w:numPr>
        <w:spacing w:line="240" w:lineRule="auto"/>
        <w:rPr>
          <w:rFonts w:ascii="Arial" w:eastAsia="Calibri" w:hAnsi="Arial" w:cs="Arial"/>
          <w:sz w:val="24"/>
          <w:szCs w:val="24"/>
          <w:lang w:val="en-US"/>
        </w:rPr>
      </w:pPr>
      <w:r>
        <w:rPr>
          <w:rFonts w:ascii="Arial" w:eastAsia="Calibri" w:hAnsi="Arial" w:cs="Arial"/>
          <w:sz w:val="24"/>
          <w:szCs w:val="24"/>
          <w:lang w:val="en-US"/>
        </w:rPr>
        <w:t>In our response to the 2016/17 settlement we welcomed the offer</w:t>
      </w:r>
      <w:r w:rsidR="00AC4610">
        <w:rPr>
          <w:rFonts w:ascii="Arial" w:eastAsia="Calibri" w:hAnsi="Arial" w:cs="Arial"/>
          <w:sz w:val="24"/>
          <w:szCs w:val="24"/>
          <w:lang w:val="en-US"/>
        </w:rPr>
        <w:t xml:space="preserve"> of</w:t>
      </w:r>
      <w:r>
        <w:rPr>
          <w:rFonts w:ascii="Arial" w:eastAsia="Calibri" w:hAnsi="Arial" w:cs="Arial"/>
          <w:sz w:val="24"/>
          <w:szCs w:val="24"/>
          <w:lang w:val="en-US"/>
        </w:rPr>
        <w:t xml:space="preserve"> </w:t>
      </w:r>
      <w:r w:rsidR="00AC4610">
        <w:rPr>
          <w:rFonts w:ascii="Arial" w:eastAsia="Calibri" w:hAnsi="Arial" w:cs="Arial"/>
          <w:sz w:val="24"/>
          <w:szCs w:val="24"/>
          <w:lang w:val="en-US"/>
        </w:rPr>
        <w:t>a four-</w:t>
      </w:r>
      <w:r>
        <w:rPr>
          <w:rFonts w:ascii="Arial" w:eastAsia="Calibri" w:hAnsi="Arial" w:cs="Arial"/>
          <w:sz w:val="24"/>
          <w:szCs w:val="24"/>
          <w:lang w:val="en-US"/>
        </w:rPr>
        <w:t>year settlement as giving m</w:t>
      </w:r>
      <w:r w:rsidR="00DD41F9">
        <w:rPr>
          <w:rFonts w:ascii="Arial" w:eastAsia="Calibri" w:hAnsi="Arial" w:cs="Arial"/>
          <w:sz w:val="24"/>
          <w:szCs w:val="24"/>
          <w:lang w:val="en-US"/>
        </w:rPr>
        <w:t>ore stability of funding</w:t>
      </w:r>
      <w:r w:rsidR="00684074">
        <w:rPr>
          <w:rFonts w:ascii="Arial" w:eastAsia="Calibri" w:hAnsi="Arial" w:cs="Arial"/>
          <w:sz w:val="24"/>
          <w:szCs w:val="24"/>
          <w:lang w:val="en-US"/>
        </w:rPr>
        <w:t xml:space="preserve">. </w:t>
      </w:r>
      <w:r>
        <w:rPr>
          <w:rFonts w:ascii="Arial" w:eastAsia="Calibri" w:hAnsi="Arial" w:cs="Arial"/>
          <w:sz w:val="24"/>
          <w:szCs w:val="24"/>
          <w:lang w:val="en-US"/>
        </w:rPr>
        <w:t>We note that 97 per cent of councils signed up for the offer</w:t>
      </w:r>
      <w:r w:rsidR="00684074">
        <w:rPr>
          <w:rFonts w:ascii="Arial" w:eastAsia="Calibri" w:hAnsi="Arial" w:cs="Arial"/>
          <w:sz w:val="24"/>
          <w:szCs w:val="24"/>
          <w:lang w:val="en-US"/>
        </w:rPr>
        <w:t xml:space="preserve">. </w:t>
      </w:r>
      <w:r>
        <w:rPr>
          <w:rFonts w:ascii="Arial" w:eastAsia="Calibri" w:hAnsi="Arial" w:cs="Arial"/>
          <w:sz w:val="24"/>
          <w:szCs w:val="24"/>
          <w:lang w:val="en-US"/>
        </w:rPr>
        <w:t>However councils are concerned that some figures in the 2017/18 provisional settlement, notably the figures for New Homes Bonus, are not in line with the indicative amounts included in the core spending power figures with the 2016/17 settlement</w:t>
      </w:r>
      <w:r w:rsidR="00046D34">
        <w:rPr>
          <w:rFonts w:ascii="Arial" w:eastAsia="Calibri" w:hAnsi="Arial" w:cs="Arial"/>
          <w:sz w:val="24"/>
          <w:szCs w:val="24"/>
          <w:lang w:val="en-US"/>
        </w:rPr>
        <w:t>.  Although the</w:t>
      </w:r>
      <w:r w:rsidR="00AC4610">
        <w:rPr>
          <w:rFonts w:ascii="Arial" w:eastAsia="Calibri" w:hAnsi="Arial" w:cs="Arial"/>
          <w:sz w:val="24"/>
          <w:szCs w:val="24"/>
          <w:lang w:val="en-US"/>
        </w:rPr>
        <w:t xml:space="preserve"> NHB was not part of the four-</w:t>
      </w:r>
      <w:r w:rsidR="00046D34">
        <w:rPr>
          <w:rFonts w:ascii="Arial" w:eastAsia="Calibri" w:hAnsi="Arial" w:cs="Arial"/>
          <w:sz w:val="24"/>
          <w:szCs w:val="24"/>
          <w:lang w:val="en-US"/>
        </w:rPr>
        <w:t>year offer</w:t>
      </w:r>
      <w:r>
        <w:rPr>
          <w:rFonts w:ascii="Arial" w:eastAsia="Calibri" w:hAnsi="Arial" w:cs="Arial"/>
          <w:sz w:val="24"/>
          <w:szCs w:val="24"/>
          <w:lang w:val="en-US"/>
        </w:rPr>
        <w:t xml:space="preserve">, </w:t>
      </w:r>
      <w:r w:rsidR="00046D34">
        <w:rPr>
          <w:rFonts w:ascii="Arial" w:eastAsia="Calibri" w:hAnsi="Arial" w:cs="Arial"/>
          <w:sz w:val="24"/>
          <w:szCs w:val="24"/>
          <w:lang w:val="en-US"/>
        </w:rPr>
        <w:t>the changes</w:t>
      </w:r>
      <w:r>
        <w:rPr>
          <w:rFonts w:ascii="Arial" w:eastAsia="Calibri" w:hAnsi="Arial" w:cs="Arial"/>
          <w:sz w:val="24"/>
          <w:szCs w:val="24"/>
          <w:lang w:val="en-US"/>
        </w:rPr>
        <w:t>, along with the late announcem</w:t>
      </w:r>
      <w:r w:rsidR="00DD41F9">
        <w:rPr>
          <w:rFonts w:ascii="Arial" w:eastAsia="Calibri" w:hAnsi="Arial" w:cs="Arial"/>
          <w:sz w:val="24"/>
          <w:szCs w:val="24"/>
          <w:lang w:val="en-US"/>
        </w:rPr>
        <w:t>ent o</w:t>
      </w:r>
      <w:r w:rsidR="00046D34">
        <w:rPr>
          <w:rFonts w:ascii="Arial" w:eastAsia="Calibri" w:hAnsi="Arial" w:cs="Arial"/>
          <w:sz w:val="24"/>
          <w:szCs w:val="24"/>
          <w:lang w:val="en-US"/>
        </w:rPr>
        <w:t xml:space="preserve">f </w:t>
      </w:r>
      <w:r w:rsidR="00AC4610">
        <w:rPr>
          <w:rFonts w:ascii="Arial" w:eastAsia="Calibri" w:hAnsi="Arial" w:cs="Arial"/>
          <w:sz w:val="24"/>
          <w:szCs w:val="24"/>
          <w:lang w:val="en-US"/>
        </w:rPr>
        <w:t>them</w:t>
      </w:r>
      <w:r w:rsidR="00046D34">
        <w:rPr>
          <w:rFonts w:ascii="Arial" w:eastAsia="Calibri" w:hAnsi="Arial" w:cs="Arial"/>
          <w:sz w:val="24"/>
          <w:szCs w:val="24"/>
          <w:lang w:val="en-US"/>
        </w:rPr>
        <w:t>, undermine the cert</w:t>
      </w:r>
      <w:r w:rsidR="00AC4610">
        <w:rPr>
          <w:rFonts w:ascii="Arial" w:eastAsia="Calibri" w:hAnsi="Arial" w:cs="Arial"/>
          <w:sz w:val="24"/>
          <w:szCs w:val="24"/>
          <w:lang w:val="en-US"/>
        </w:rPr>
        <w:t>ainty provided by the four-</w:t>
      </w:r>
      <w:r w:rsidR="00046D34">
        <w:rPr>
          <w:rFonts w:ascii="Arial" w:eastAsia="Calibri" w:hAnsi="Arial" w:cs="Arial"/>
          <w:sz w:val="24"/>
          <w:szCs w:val="24"/>
          <w:lang w:val="en-US"/>
        </w:rPr>
        <w:t>year settlement</w:t>
      </w:r>
      <w:r w:rsidR="00684074">
        <w:rPr>
          <w:rFonts w:ascii="Arial" w:eastAsia="Calibri" w:hAnsi="Arial" w:cs="Arial"/>
          <w:sz w:val="24"/>
          <w:szCs w:val="24"/>
          <w:lang w:val="en-US"/>
        </w:rPr>
        <w:t xml:space="preserve">. </w:t>
      </w:r>
      <w:r w:rsidR="00DD41F9">
        <w:rPr>
          <w:rFonts w:ascii="Arial" w:eastAsia="Calibri" w:hAnsi="Arial" w:cs="Arial"/>
          <w:sz w:val="24"/>
          <w:szCs w:val="24"/>
          <w:lang w:val="en-US"/>
        </w:rPr>
        <w:t>In addition some councils are concerned about the ‘negative RSG’ adjustment to top-ups and tariffs in 201</w:t>
      </w:r>
      <w:r w:rsidR="00E46100">
        <w:rPr>
          <w:rFonts w:ascii="Arial" w:eastAsia="Calibri" w:hAnsi="Arial" w:cs="Arial"/>
          <w:sz w:val="24"/>
          <w:szCs w:val="24"/>
          <w:lang w:val="en-US"/>
        </w:rPr>
        <w:t>9/20.</w:t>
      </w:r>
    </w:p>
    <w:p w14:paraId="0C509FCF" w14:textId="3866C124" w:rsidR="00E92D41" w:rsidRPr="00B46937" w:rsidRDefault="00E92D41" w:rsidP="00B46937">
      <w:pPr>
        <w:pStyle w:val="ListParagraph"/>
        <w:widowControl/>
        <w:spacing w:line="240" w:lineRule="auto"/>
        <w:ind w:left="360"/>
        <w:rPr>
          <w:rFonts w:ascii="Arial" w:eastAsia="Calibri" w:hAnsi="Arial" w:cs="Arial"/>
          <w:sz w:val="24"/>
          <w:szCs w:val="24"/>
          <w:lang w:val="en-US"/>
        </w:rPr>
      </w:pPr>
    </w:p>
    <w:p w14:paraId="50535F1B" w14:textId="22ECB007" w:rsidR="00366909" w:rsidRPr="00F232D9" w:rsidRDefault="00366909" w:rsidP="00F232D9">
      <w:pPr>
        <w:pStyle w:val="ListParagraph"/>
        <w:widowControl/>
        <w:spacing w:line="240" w:lineRule="auto"/>
        <w:ind w:left="360"/>
        <w:rPr>
          <w:rFonts w:ascii="Arial" w:eastAsia="Calibri" w:hAnsi="Arial" w:cs="Arial"/>
          <w:sz w:val="24"/>
          <w:szCs w:val="24"/>
          <w:lang w:val="en-US"/>
        </w:rPr>
      </w:pPr>
    </w:p>
    <w:p w14:paraId="6D5EC06B" w14:textId="3E894BF7" w:rsidR="00F232D9" w:rsidRPr="00F232D9" w:rsidRDefault="00F232D9" w:rsidP="00F232D9">
      <w:pPr>
        <w:widowControl/>
        <w:spacing w:line="240" w:lineRule="auto"/>
        <w:rPr>
          <w:rFonts w:ascii="Arial" w:eastAsia="Calibri" w:hAnsi="Arial" w:cs="Arial"/>
          <w:b/>
          <w:sz w:val="24"/>
          <w:szCs w:val="24"/>
          <w:lang w:val="en-US"/>
        </w:rPr>
      </w:pPr>
      <w:r w:rsidRPr="00F232D9">
        <w:rPr>
          <w:rFonts w:ascii="Arial" w:eastAsia="Calibri" w:hAnsi="Arial" w:cs="Arial"/>
          <w:b/>
          <w:sz w:val="24"/>
          <w:szCs w:val="24"/>
          <w:lang w:val="en-US"/>
        </w:rPr>
        <w:t>Funding for Fire and Rescue Services</w:t>
      </w:r>
    </w:p>
    <w:p w14:paraId="05B22C97" w14:textId="77777777" w:rsidR="00F232D9" w:rsidRPr="00F232D9" w:rsidRDefault="00F232D9" w:rsidP="00F232D9">
      <w:pPr>
        <w:pStyle w:val="ListParagraph"/>
        <w:widowControl/>
        <w:spacing w:line="240" w:lineRule="auto"/>
        <w:ind w:left="360"/>
        <w:rPr>
          <w:rFonts w:ascii="Arial" w:eastAsia="Calibri" w:hAnsi="Arial" w:cs="Arial"/>
          <w:sz w:val="24"/>
          <w:szCs w:val="24"/>
          <w:lang w:val="en-US"/>
        </w:rPr>
      </w:pPr>
    </w:p>
    <w:p w14:paraId="50C4E301" w14:textId="38CC8691" w:rsidR="00F232D9" w:rsidRPr="00F232D9" w:rsidRDefault="00F232D9" w:rsidP="00F232D9">
      <w:pPr>
        <w:pStyle w:val="ListParagraph"/>
        <w:widowControl/>
        <w:numPr>
          <w:ilvl w:val="0"/>
          <w:numId w:val="16"/>
        </w:numPr>
        <w:spacing w:line="240" w:lineRule="auto"/>
        <w:rPr>
          <w:rFonts w:ascii="Arial" w:hAnsi="Arial" w:cs="Arial"/>
          <w:sz w:val="24"/>
          <w:szCs w:val="24"/>
        </w:rPr>
      </w:pPr>
      <w:r w:rsidRPr="00F232D9">
        <w:rPr>
          <w:rFonts w:ascii="Arial" w:eastAsia="Calibri" w:hAnsi="Arial" w:cs="Arial"/>
          <w:sz w:val="24"/>
          <w:szCs w:val="24"/>
          <w:lang w:val="en-US"/>
        </w:rPr>
        <w:t>The settlement announced a £103 million decrease in RSG funding available for fire and rescue services in 2017/18</w:t>
      </w:r>
      <w:r>
        <w:rPr>
          <w:rFonts w:ascii="Arial" w:eastAsia="Calibri" w:hAnsi="Arial" w:cs="Arial"/>
          <w:sz w:val="24"/>
          <w:szCs w:val="24"/>
          <w:lang w:val="en-US"/>
        </w:rPr>
        <w:t xml:space="preserve"> with year on year reductions over the settlement period</w:t>
      </w:r>
      <w:r w:rsidRPr="00F232D9">
        <w:rPr>
          <w:rFonts w:ascii="Arial" w:eastAsia="Calibri" w:hAnsi="Arial" w:cs="Arial"/>
          <w:sz w:val="24"/>
          <w:szCs w:val="24"/>
          <w:lang w:val="en-US"/>
        </w:rPr>
        <w:t xml:space="preserve">. </w:t>
      </w:r>
      <w:r w:rsidRPr="00F232D9">
        <w:rPr>
          <w:rFonts w:ascii="Arial" w:hAnsi="Arial" w:cs="Arial"/>
          <w:sz w:val="24"/>
          <w:szCs w:val="24"/>
        </w:rPr>
        <w:t>The fire and rescue service has a track record of improving safety while making the service more efficient and effective through increasing collaboration within the service and with other parts of the public sector.</w:t>
      </w:r>
    </w:p>
    <w:p w14:paraId="2C4586F0" w14:textId="77777777" w:rsidR="00F232D9" w:rsidRPr="00ED1AF9" w:rsidRDefault="00F232D9" w:rsidP="00F232D9">
      <w:pPr>
        <w:ind w:left="360" w:right="-467"/>
        <w:jc w:val="both"/>
        <w:rPr>
          <w:rFonts w:ascii="Arial" w:hAnsi="Arial" w:cs="Arial"/>
          <w:sz w:val="24"/>
          <w:szCs w:val="24"/>
        </w:rPr>
      </w:pPr>
    </w:p>
    <w:p w14:paraId="5D1EFA33" w14:textId="0AF745C4" w:rsidR="00F232D9" w:rsidRPr="00F232D9" w:rsidRDefault="00003CF3" w:rsidP="006416D0">
      <w:pPr>
        <w:pStyle w:val="ListParagraph"/>
        <w:widowControl/>
        <w:numPr>
          <w:ilvl w:val="0"/>
          <w:numId w:val="16"/>
        </w:numPr>
        <w:spacing w:line="240" w:lineRule="auto"/>
        <w:ind w:right="-467"/>
        <w:jc w:val="both"/>
        <w:rPr>
          <w:rFonts w:ascii="Arial" w:eastAsia="Calibri" w:hAnsi="Arial" w:cs="Arial"/>
          <w:sz w:val="24"/>
          <w:szCs w:val="24"/>
          <w:lang w:val="en-US"/>
        </w:rPr>
      </w:pPr>
      <w:r>
        <w:rPr>
          <w:rFonts w:ascii="Arial" w:eastAsia="Calibri" w:hAnsi="Arial" w:cs="Arial"/>
          <w:sz w:val="24"/>
          <w:szCs w:val="24"/>
          <w:lang w:val="en-US"/>
        </w:rPr>
        <w:t>F</w:t>
      </w:r>
      <w:r w:rsidR="00F232D9" w:rsidRPr="00F232D9">
        <w:rPr>
          <w:rFonts w:ascii="Arial" w:eastAsia="Calibri" w:hAnsi="Arial" w:cs="Arial"/>
          <w:sz w:val="24"/>
          <w:szCs w:val="24"/>
          <w:lang w:val="en-US"/>
        </w:rPr>
        <w:t xml:space="preserve">urther reductions in funding for fire and rescue services in 2017/18 and beyond will continue to put pressure on the delivery of fire and rescue services, and their ability to respond to the full range of risks it faces and is expected to address. The reductions will have an impact on national and local resilience as well as operational capacity, and the ability of fire and rescue to respond to unpredictable events such as flooding. We need to ensure this important public service is adequately funded. </w:t>
      </w:r>
    </w:p>
    <w:p w14:paraId="274B6C58" w14:textId="77777777" w:rsidR="00F232D9" w:rsidRDefault="00F232D9" w:rsidP="0046031B">
      <w:pPr>
        <w:pStyle w:val="ListParagraph"/>
        <w:spacing w:after="120"/>
        <w:ind w:left="357"/>
        <w:contextualSpacing w:val="0"/>
        <w:rPr>
          <w:rFonts w:ascii="Arial" w:hAnsi="Arial" w:cs="Arial"/>
          <w:sz w:val="24"/>
          <w:szCs w:val="24"/>
        </w:rPr>
      </w:pPr>
    </w:p>
    <w:p w14:paraId="790849FD" w14:textId="77777777" w:rsidR="004445A5" w:rsidRPr="004445A5" w:rsidRDefault="004445A5" w:rsidP="004445A5">
      <w:pPr>
        <w:rPr>
          <w:rFonts w:ascii="Arial" w:hAnsi="Arial" w:cs="Arial"/>
          <w:sz w:val="24"/>
          <w:szCs w:val="24"/>
        </w:rPr>
      </w:pPr>
    </w:p>
    <w:p w14:paraId="4E0B58B5" w14:textId="77777777" w:rsidR="004445A5" w:rsidRPr="004445A5" w:rsidRDefault="004445A5" w:rsidP="004445A5">
      <w:pPr>
        <w:rPr>
          <w:rFonts w:ascii="Arial" w:hAnsi="Arial" w:cs="Arial"/>
          <w:sz w:val="24"/>
          <w:szCs w:val="24"/>
        </w:rPr>
      </w:pPr>
      <w:r w:rsidRPr="004445A5">
        <w:rPr>
          <w:rFonts w:ascii="Arial" w:hAnsi="Arial" w:cs="Arial"/>
          <w:sz w:val="24"/>
          <w:szCs w:val="24"/>
        </w:rPr>
        <w:t>Local Government Association</w:t>
      </w:r>
    </w:p>
    <w:p w14:paraId="245703E1" w14:textId="2706490D" w:rsidR="005D42AD" w:rsidRDefault="004445A5" w:rsidP="004445A5">
      <w:pPr>
        <w:rPr>
          <w:rFonts w:ascii="Arial" w:hAnsi="Arial" w:cs="Arial"/>
          <w:sz w:val="24"/>
          <w:szCs w:val="24"/>
        </w:rPr>
      </w:pPr>
      <w:r w:rsidRPr="004445A5">
        <w:rPr>
          <w:rFonts w:ascii="Arial" w:hAnsi="Arial" w:cs="Arial"/>
          <w:sz w:val="24"/>
          <w:szCs w:val="24"/>
        </w:rPr>
        <w:t xml:space="preserve">January </w:t>
      </w:r>
      <w:r w:rsidR="00CB2483">
        <w:rPr>
          <w:rFonts w:ascii="Arial" w:hAnsi="Arial" w:cs="Arial"/>
          <w:sz w:val="24"/>
          <w:szCs w:val="24"/>
        </w:rPr>
        <w:t>201</w:t>
      </w:r>
      <w:r w:rsidR="003B009D">
        <w:rPr>
          <w:rFonts w:ascii="Arial" w:hAnsi="Arial" w:cs="Arial"/>
          <w:sz w:val="24"/>
          <w:szCs w:val="24"/>
        </w:rPr>
        <w:t>7</w:t>
      </w:r>
    </w:p>
    <w:p w14:paraId="1A8FDFC7" w14:textId="77777777" w:rsidR="00370F73" w:rsidRDefault="00370F73">
      <w:pPr>
        <w:widowControl/>
        <w:spacing w:line="240" w:lineRule="auto"/>
        <w:rPr>
          <w:rFonts w:ascii="Arial" w:hAnsi="Arial" w:cs="Arial"/>
          <w:b/>
          <w:sz w:val="24"/>
          <w:szCs w:val="24"/>
        </w:rPr>
      </w:pPr>
      <w:r>
        <w:rPr>
          <w:rFonts w:ascii="Arial" w:hAnsi="Arial" w:cs="Arial"/>
          <w:b/>
          <w:sz w:val="24"/>
          <w:szCs w:val="24"/>
        </w:rPr>
        <w:br w:type="page"/>
      </w:r>
    </w:p>
    <w:p w14:paraId="56D0F9D3" w14:textId="240CCFE2" w:rsidR="005D42AD" w:rsidRPr="005D42AD" w:rsidRDefault="005D42AD" w:rsidP="005D42AD">
      <w:pPr>
        <w:rPr>
          <w:rFonts w:ascii="Arial" w:hAnsi="Arial" w:cs="Arial"/>
          <w:b/>
          <w:sz w:val="24"/>
          <w:szCs w:val="24"/>
        </w:rPr>
      </w:pPr>
      <w:r w:rsidRPr="005D42AD">
        <w:rPr>
          <w:rFonts w:ascii="Arial" w:hAnsi="Arial" w:cs="Arial"/>
          <w:b/>
          <w:sz w:val="24"/>
          <w:szCs w:val="24"/>
        </w:rPr>
        <w:lastRenderedPageBreak/>
        <w:t>Annex</w:t>
      </w:r>
    </w:p>
    <w:p w14:paraId="2A0D03E6" w14:textId="77777777" w:rsidR="005D42AD" w:rsidRPr="005D42AD" w:rsidRDefault="005D42AD" w:rsidP="005D42AD">
      <w:pPr>
        <w:rPr>
          <w:rFonts w:ascii="Arial" w:hAnsi="Arial" w:cs="Arial"/>
          <w:sz w:val="24"/>
          <w:szCs w:val="24"/>
        </w:rPr>
      </w:pPr>
    </w:p>
    <w:p w14:paraId="505B45C7" w14:textId="77777777" w:rsidR="005D42AD" w:rsidRPr="005D42AD" w:rsidRDefault="005D42AD" w:rsidP="005D42AD">
      <w:pPr>
        <w:rPr>
          <w:rFonts w:ascii="Arial" w:hAnsi="Arial" w:cs="Arial"/>
          <w:sz w:val="24"/>
          <w:szCs w:val="24"/>
        </w:rPr>
      </w:pPr>
    </w:p>
    <w:p w14:paraId="5890B81C" w14:textId="77777777" w:rsidR="005D42AD" w:rsidRDefault="005D42AD" w:rsidP="005D42AD">
      <w:pPr>
        <w:rPr>
          <w:rFonts w:ascii="Arial" w:hAnsi="Arial" w:cs="Arial"/>
          <w:sz w:val="24"/>
          <w:szCs w:val="24"/>
        </w:rPr>
      </w:pPr>
      <w:r w:rsidRPr="005D42AD">
        <w:rPr>
          <w:rFonts w:ascii="Arial" w:hAnsi="Arial" w:cs="Arial"/>
          <w:sz w:val="24"/>
          <w:szCs w:val="24"/>
        </w:rPr>
        <w:t>The detailed responses to the DCLG questions in the consultation are:</w:t>
      </w:r>
    </w:p>
    <w:p w14:paraId="40563993" w14:textId="05EDB31C" w:rsidR="003B009D" w:rsidRDefault="003B009D" w:rsidP="005D42AD">
      <w:pPr>
        <w:rPr>
          <w:rFonts w:ascii="Arial" w:hAnsi="Arial" w:cs="Arial"/>
          <w:sz w:val="24"/>
          <w:szCs w:val="24"/>
        </w:rPr>
      </w:pPr>
    </w:p>
    <w:p w14:paraId="02FEA893" w14:textId="33C9F3BA" w:rsidR="003B009D" w:rsidRPr="003B009D" w:rsidRDefault="003B009D" w:rsidP="005D42AD">
      <w:pPr>
        <w:rPr>
          <w:rFonts w:ascii="Arial" w:hAnsi="Arial" w:cs="Arial"/>
          <w:b/>
          <w:sz w:val="24"/>
          <w:szCs w:val="24"/>
        </w:rPr>
      </w:pPr>
      <w:r w:rsidRPr="003B009D">
        <w:rPr>
          <w:rFonts w:ascii="Arial" w:hAnsi="Arial" w:cs="Arial"/>
          <w:b/>
          <w:sz w:val="24"/>
          <w:szCs w:val="24"/>
        </w:rPr>
        <w:t>Question 1: Do you agree with the methodology of</w:t>
      </w:r>
      <w:r w:rsidR="00AE688D">
        <w:rPr>
          <w:rFonts w:ascii="Arial" w:hAnsi="Arial" w:cs="Arial"/>
          <w:b/>
          <w:sz w:val="24"/>
          <w:szCs w:val="24"/>
        </w:rPr>
        <w:t xml:space="preserve"> Revenue Support Grant in 2017/</w:t>
      </w:r>
      <w:r w:rsidRPr="003B009D">
        <w:rPr>
          <w:rFonts w:ascii="Arial" w:hAnsi="Arial" w:cs="Arial"/>
          <w:b/>
          <w:sz w:val="24"/>
          <w:szCs w:val="24"/>
        </w:rPr>
        <w:t xml:space="preserve">18? </w:t>
      </w:r>
    </w:p>
    <w:p w14:paraId="53EBD1B2" w14:textId="77777777" w:rsidR="003B009D" w:rsidRDefault="003B009D" w:rsidP="005D42AD">
      <w:pPr>
        <w:rPr>
          <w:rFonts w:ascii="Arial" w:hAnsi="Arial" w:cs="Arial"/>
          <w:sz w:val="24"/>
          <w:szCs w:val="24"/>
        </w:rPr>
      </w:pPr>
    </w:p>
    <w:p w14:paraId="1B353AE7" w14:textId="77777777" w:rsidR="00003CF3" w:rsidRDefault="00370F73" w:rsidP="00470631">
      <w:pPr>
        <w:rPr>
          <w:rFonts w:ascii="Arial" w:hAnsi="Arial" w:cs="Arial"/>
          <w:sz w:val="24"/>
          <w:szCs w:val="24"/>
        </w:rPr>
      </w:pPr>
      <w:r>
        <w:rPr>
          <w:rFonts w:ascii="Arial" w:hAnsi="Arial" w:cs="Arial"/>
          <w:sz w:val="24"/>
          <w:szCs w:val="24"/>
        </w:rPr>
        <w:t>We note that the methodology o</w:t>
      </w:r>
      <w:r w:rsidR="00AE688D">
        <w:rPr>
          <w:rFonts w:ascii="Arial" w:hAnsi="Arial" w:cs="Arial"/>
          <w:sz w:val="24"/>
          <w:szCs w:val="24"/>
        </w:rPr>
        <w:t>f Revenue Support Grant in 2017/18 is unchanged from 2016/17</w:t>
      </w:r>
      <w:r w:rsidR="00684074">
        <w:rPr>
          <w:rFonts w:ascii="Arial" w:hAnsi="Arial" w:cs="Arial"/>
          <w:sz w:val="24"/>
          <w:szCs w:val="24"/>
        </w:rPr>
        <w:t xml:space="preserve">. </w:t>
      </w:r>
      <w:r w:rsidR="00AE688D">
        <w:rPr>
          <w:rFonts w:ascii="Arial" w:hAnsi="Arial" w:cs="Arial"/>
          <w:sz w:val="24"/>
          <w:szCs w:val="24"/>
        </w:rPr>
        <w:t>In our reply to the 2016/</w:t>
      </w:r>
      <w:r>
        <w:rPr>
          <w:rFonts w:ascii="Arial" w:hAnsi="Arial" w:cs="Arial"/>
          <w:sz w:val="24"/>
          <w:szCs w:val="24"/>
        </w:rPr>
        <w:t>17 settlement</w:t>
      </w:r>
      <w:r w:rsidR="001E6DC7">
        <w:rPr>
          <w:rFonts w:ascii="Arial" w:hAnsi="Arial" w:cs="Arial"/>
          <w:sz w:val="24"/>
          <w:szCs w:val="24"/>
        </w:rPr>
        <w:t xml:space="preserve"> consultation</w:t>
      </w:r>
      <w:r>
        <w:rPr>
          <w:rFonts w:ascii="Arial" w:hAnsi="Arial" w:cs="Arial"/>
          <w:sz w:val="24"/>
          <w:szCs w:val="24"/>
        </w:rPr>
        <w:t xml:space="preserve"> we said that this </w:t>
      </w:r>
      <w:r w:rsidRPr="00370F73">
        <w:rPr>
          <w:rFonts w:ascii="Arial" w:hAnsi="Arial" w:cs="Arial"/>
          <w:sz w:val="24"/>
          <w:szCs w:val="24"/>
        </w:rPr>
        <w:t>is a new methodology which takes i</w:t>
      </w:r>
      <w:r w:rsidR="00AE688D">
        <w:rPr>
          <w:rFonts w:ascii="Arial" w:hAnsi="Arial" w:cs="Arial"/>
          <w:sz w:val="24"/>
          <w:szCs w:val="24"/>
        </w:rPr>
        <w:t>nto account council tax at 2015/</w:t>
      </w:r>
      <w:r w:rsidRPr="00370F73">
        <w:rPr>
          <w:rFonts w:ascii="Arial" w:hAnsi="Arial" w:cs="Arial"/>
          <w:sz w:val="24"/>
          <w:szCs w:val="24"/>
        </w:rPr>
        <w:t>16 levels so that councils delivering the same set of services have the same or similar percentage change in ‘settlement core funding’</w:t>
      </w:r>
      <w:r w:rsidR="00684074">
        <w:rPr>
          <w:rFonts w:ascii="Arial" w:hAnsi="Arial" w:cs="Arial"/>
          <w:sz w:val="24"/>
          <w:szCs w:val="24"/>
        </w:rPr>
        <w:t xml:space="preserve">. </w:t>
      </w:r>
      <w:r w:rsidR="00003CF3">
        <w:rPr>
          <w:rFonts w:ascii="Arial" w:hAnsi="Arial" w:cs="Arial"/>
          <w:sz w:val="24"/>
          <w:szCs w:val="24"/>
        </w:rPr>
        <w:t>T</w:t>
      </w:r>
      <w:r w:rsidRPr="00370F73">
        <w:rPr>
          <w:rFonts w:ascii="Arial" w:hAnsi="Arial" w:cs="Arial"/>
          <w:sz w:val="24"/>
          <w:szCs w:val="24"/>
        </w:rPr>
        <w:t xml:space="preserve">he LGA </w:t>
      </w:r>
      <w:r w:rsidR="00AE688D">
        <w:rPr>
          <w:rFonts w:ascii="Arial" w:hAnsi="Arial" w:cs="Arial"/>
          <w:sz w:val="24"/>
          <w:szCs w:val="24"/>
        </w:rPr>
        <w:t>did</w:t>
      </w:r>
      <w:r w:rsidRPr="00370F73">
        <w:rPr>
          <w:rFonts w:ascii="Arial" w:hAnsi="Arial" w:cs="Arial"/>
          <w:sz w:val="24"/>
          <w:szCs w:val="24"/>
        </w:rPr>
        <w:t xml:space="preserve"> not take a formal view on this</w:t>
      </w:r>
      <w:r w:rsidR="00003CF3">
        <w:rPr>
          <w:rFonts w:ascii="Arial" w:hAnsi="Arial" w:cs="Arial"/>
          <w:sz w:val="24"/>
          <w:szCs w:val="24"/>
        </w:rPr>
        <w:t xml:space="preserve"> pointing to arguments on both sides</w:t>
      </w:r>
      <w:r w:rsidR="00684074">
        <w:rPr>
          <w:rFonts w:ascii="Arial" w:hAnsi="Arial" w:cs="Arial"/>
          <w:sz w:val="24"/>
          <w:szCs w:val="24"/>
        </w:rPr>
        <w:t xml:space="preserve">. </w:t>
      </w:r>
    </w:p>
    <w:p w14:paraId="7133BCBF" w14:textId="77777777" w:rsidR="00003CF3" w:rsidRDefault="00003CF3" w:rsidP="00470631">
      <w:pPr>
        <w:rPr>
          <w:rFonts w:ascii="Arial" w:hAnsi="Arial" w:cs="Arial"/>
          <w:sz w:val="24"/>
          <w:szCs w:val="24"/>
        </w:rPr>
      </w:pPr>
    </w:p>
    <w:p w14:paraId="032007E3" w14:textId="7D697BA2" w:rsidR="00470631" w:rsidRPr="00470631" w:rsidRDefault="00003CF3" w:rsidP="00470631">
      <w:pPr>
        <w:rPr>
          <w:rFonts w:ascii="Arial" w:hAnsi="Arial" w:cs="Arial"/>
          <w:sz w:val="24"/>
          <w:szCs w:val="24"/>
        </w:rPr>
      </w:pPr>
      <w:r>
        <w:rPr>
          <w:rFonts w:ascii="Arial" w:hAnsi="Arial" w:cs="Arial"/>
          <w:sz w:val="24"/>
          <w:szCs w:val="24"/>
        </w:rPr>
        <w:t>T</w:t>
      </w:r>
      <w:r w:rsidR="00470631" w:rsidRPr="00470631">
        <w:rPr>
          <w:rFonts w:ascii="Arial" w:hAnsi="Arial" w:cs="Arial"/>
          <w:sz w:val="24"/>
          <w:szCs w:val="24"/>
        </w:rPr>
        <w:t xml:space="preserve">here will still be adjustments to top-ups and tariffs (so called ‘negative RSG’) due to the new methodology of </w:t>
      </w:r>
      <w:r w:rsidR="0083207E">
        <w:rPr>
          <w:rFonts w:ascii="Arial" w:hAnsi="Arial" w:cs="Arial"/>
          <w:sz w:val="24"/>
          <w:szCs w:val="24"/>
        </w:rPr>
        <w:t xml:space="preserve">distributing RSG in 2019/20; </w:t>
      </w:r>
      <w:r w:rsidR="00470631" w:rsidRPr="00470631">
        <w:rPr>
          <w:rFonts w:ascii="Arial" w:hAnsi="Arial" w:cs="Arial"/>
          <w:sz w:val="24"/>
          <w:szCs w:val="24"/>
        </w:rPr>
        <w:t>this is of concern to authorities which have such adjustments.</w:t>
      </w:r>
    </w:p>
    <w:p w14:paraId="4FC16C18" w14:textId="77777777" w:rsidR="00370F73" w:rsidRDefault="00370F73" w:rsidP="005D42AD">
      <w:pPr>
        <w:rPr>
          <w:rFonts w:ascii="Arial" w:hAnsi="Arial" w:cs="Arial"/>
          <w:sz w:val="24"/>
          <w:szCs w:val="24"/>
        </w:rPr>
      </w:pPr>
    </w:p>
    <w:p w14:paraId="42163612" w14:textId="77777777" w:rsidR="003B009D" w:rsidRDefault="003B009D" w:rsidP="005D42AD">
      <w:pPr>
        <w:rPr>
          <w:rFonts w:ascii="Arial" w:hAnsi="Arial" w:cs="Arial"/>
          <w:sz w:val="24"/>
          <w:szCs w:val="24"/>
        </w:rPr>
      </w:pPr>
    </w:p>
    <w:p w14:paraId="69252D5F"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2: Do you think the Government should consider transitional measures to limit the impact of reforms to the New Homes Bonus? </w:t>
      </w:r>
    </w:p>
    <w:p w14:paraId="12ABFBAA" w14:textId="77777777" w:rsidR="003B009D" w:rsidRDefault="003B009D" w:rsidP="005D42AD">
      <w:pPr>
        <w:rPr>
          <w:rFonts w:ascii="Arial" w:hAnsi="Arial" w:cs="Arial"/>
          <w:sz w:val="24"/>
          <w:szCs w:val="24"/>
        </w:rPr>
      </w:pPr>
    </w:p>
    <w:p w14:paraId="6AE25F9A" w14:textId="077E7907" w:rsidR="003B009D" w:rsidRDefault="0083207E" w:rsidP="005D42AD">
      <w:pPr>
        <w:rPr>
          <w:rFonts w:ascii="Arial" w:hAnsi="Arial" w:cs="Arial"/>
          <w:sz w:val="24"/>
          <w:szCs w:val="24"/>
        </w:rPr>
      </w:pPr>
      <w:r>
        <w:rPr>
          <w:rFonts w:ascii="Arial" w:hAnsi="Arial" w:cs="Arial"/>
          <w:sz w:val="24"/>
          <w:szCs w:val="24"/>
        </w:rPr>
        <w:t>Please see the section on the New Homes Bonus in the main response</w:t>
      </w:r>
      <w:r w:rsidR="00684074">
        <w:rPr>
          <w:rFonts w:ascii="Arial" w:hAnsi="Arial" w:cs="Arial"/>
          <w:sz w:val="24"/>
          <w:szCs w:val="24"/>
        </w:rPr>
        <w:t xml:space="preserve">. </w:t>
      </w:r>
      <w:r w:rsidR="00AE688D">
        <w:rPr>
          <w:rFonts w:ascii="Arial" w:hAnsi="Arial" w:cs="Arial"/>
          <w:sz w:val="24"/>
          <w:szCs w:val="24"/>
        </w:rPr>
        <w:t xml:space="preserve">We agree that the government should consider further transitional measures and that these should be funded from additional resources. </w:t>
      </w:r>
    </w:p>
    <w:p w14:paraId="097A95A7" w14:textId="77777777" w:rsidR="003B009D" w:rsidRDefault="003B009D" w:rsidP="005D42AD">
      <w:pPr>
        <w:rPr>
          <w:rFonts w:ascii="Arial" w:hAnsi="Arial" w:cs="Arial"/>
          <w:sz w:val="24"/>
          <w:szCs w:val="24"/>
        </w:rPr>
      </w:pPr>
    </w:p>
    <w:p w14:paraId="2E88E1C5" w14:textId="77777777" w:rsidR="003B009D" w:rsidRDefault="003B009D" w:rsidP="005D42AD">
      <w:pPr>
        <w:rPr>
          <w:rFonts w:ascii="Arial" w:hAnsi="Arial" w:cs="Arial"/>
          <w:sz w:val="24"/>
          <w:szCs w:val="24"/>
        </w:rPr>
      </w:pPr>
    </w:p>
    <w:p w14:paraId="544A052D" w14:textId="77777777" w:rsidR="003B009D" w:rsidRDefault="003B009D" w:rsidP="005D42AD">
      <w:pPr>
        <w:rPr>
          <w:rFonts w:ascii="Arial" w:hAnsi="Arial" w:cs="Arial"/>
          <w:b/>
          <w:sz w:val="24"/>
          <w:szCs w:val="24"/>
        </w:rPr>
      </w:pPr>
      <w:r w:rsidRPr="00CF2C44">
        <w:rPr>
          <w:rFonts w:ascii="Arial" w:hAnsi="Arial" w:cs="Arial"/>
          <w:b/>
          <w:sz w:val="24"/>
          <w:szCs w:val="24"/>
        </w:rPr>
        <w:t xml:space="preserve">Question 3: Do you agree with the Government’s proposal to fund the New Homes Bonus in 2017-18 with £1.16 billion of funding held back from the settlement, on the basis of the methodology described in paragraph 2.5.8? </w:t>
      </w:r>
    </w:p>
    <w:p w14:paraId="0670C277" w14:textId="3C86808C" w:rsidR="00370F73" w:rsidRDefault="00370F73" w:rsidP="005D42AD">
      <w:pPr>
        <w:rPr>
          <w:rFonts w:ascii="Arial" w:hAnsi="Arial" w:cs="Arial"/>
          <w:b/>
          <w:sz w:val="24"/>
          <w:szCs w:val="24"/>
        </w:rPr>
      </w:pPr>
    </w:p>
    <w:p w14:paraId="0BBB79E1" w14:textId="04CEF43B" w:rsidR="0093250C" w:rsidRPr="0093250C" w:rsidRDefault="0093250C" w:rsidP="0093250C">
      <w:pPr>
        <w:rPr>
          <w:rFonts w:ascii="Arial" w:hAnsi="Arial" w:cs="Arial"/>
          <w:sz w:val="24"/>
          <w:szCs w:val="24"/>
        </w:rPr>
      </w:pPr>
      <w:r w:rsidRPr="0093250C">
        <w:rPr>
          <w:rFonts w:ascii="Arial" w:hAnsi="Arial" w:cs="Arial"/>
          <w:sz w:val="24"/>
          <w:szCs w:val="24"/>
        </w:rPr>
        <w:t>The LGA has always considered that New Homes Bonus should be funded from outside the settlement</w:t>
      </w:r>
      <w:r w:rsidR="00684074">
        <w:rPr>
          <w:rFonts w:ascii="Arial" w:hAnsi="Arial" w:cs="Arial"/>
          <w:sz w:val="24"/>
          <w:szCs w:val="24"/>
        </w:rPr>
        <w:t xml:space="preserve">. </w:t>
      </w:r>
      <w:r w:rsidRPr="0093250C">
        <w:rPr>
          <w:rFonts w:ascii="Arial" w:hAnsi="Arial" w:cs="Arial"/>
          <w:sz w:val="24"/>
          <w:szCs w:val="24"/>
        </w:rPr>
        <w:t>We recognise that the methodology used is unchanged from last year</w:t>
      </w:r>
      <w:r w:rsidR="00B877B2">
        <w:rPr>
          <w:rFonts w:ascii="Arial" w:hAnsi="Arial" w:cs="Arial"/>
          <w:sz w:val="24"/>
          <w:szCs w:val="24"/>
        </w:rPr>
        <w:t xml:space="preserve"> although the amount top-sliced is different.</w:t>
      </w:r>
      <w:r w:rsidRPr="0093250C">
        <w:rPr>
          <w:rFonts w:ascii="Arial" w:hAnsi="Arial" w:cs="Arial"/>
          <w:sz w:val="24"/>
          <w:szCs w:val="24"/>
        </w:rPr>
        <w:t xml:space="preserve"> </w:t>
      </w:r>
    </w:p>
    <w:p w14:paraId="6B51686C" w14:textId="77777777" w:rsidR="003B009D" w:rsidRDefault="003B009D" w:rsidP="005D42AD">
      <w:pPr>
        <w:rPr>
          <w:rFonts w:ascii="Arial" w:hAnsi="Arial" w:cs="Arial"/>
          <w:sz w:val="24"/>
          <w:szCs w:val="24"/>
        </w:rPr>
      </w:pPr>
    </w:p>
    <w:p w14:paraId="2D1FEAC6" w14:textId="77777777" w:rsidR="003B009D" w:rsidRDefault="003B009D" w:rsidP="005D42AD">
      <w:pPr>
        <w:rPr>
          <w:rFonts w:ascii="Arial" w:hAnsi="Arial" w:cs="Arial"/>
          <w:sz w:val="24"/>
          <w:szCs w:val="24"/>
        </w:rPr>
      </w:pPr>
    </w:p>
    <w:p w14:paraId="3C7E8B5E"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4: Do you agree with the proposal to provide £240 million in 2017-18 from additional savings resulting from New Homes Bonus reforms to authorities with adult social care responsibilities allocated using the Relative Needs Formula? </w:t>
      </w:r>
    </w:p>
    <w:p w14:paraId="1198724E" w14:textId="77777777" w:rsidR="003B009D" w:rsidRDefault="003B009D" w:rsidP="005D42AD">
      <w:pPr>
        <w:rPr>
          <w:rFonts w:ascii="Arial" w:hAnsi="Arial" w:cs="Arial"/>
          <w:sz w:val="24"/>
          <w:szCs w:val="24"/>
        </w:rPr>
      </w:pPr>
    </w:p>
    <w:p w14:paraId="226B0EDA" w14:textId="6B5A2B11" w:rsidR="00003CF3" w:rsidRDefault="00BF02EA" w:rsidP="005D42AD">
      <w:pPr>
        <w:rPr>
          <w:rFonts w:ascii="Arial" w:hAnsi="Arial" w:cs="Arial"/>
          <w:sz w:val="24"/>
          <w:szCs w:val="24"/>
        </w:rPr>
      </w:pPr>
      <w:r>
        <w:rPr>
          <w:rFonts w:ascii="Arial" w:hAnsi="Arial" w:cs="Arial"/>
          <w:sz w:val="24"/>
          <w:szCs w:val="24"/>
        </w:rPr>
        <w:t>As stated above, t</w:t>
      </w:r>
      <w:r w:rsidR="00A36D44" w:rsidRPr="00A36D44">
        <w:rPr>
          <w:rFonts w:ascii="Arial" w:hAnsi="Arial" w:cs="Arial"/>
          <w:sz w:val="24"/>
          <w:szCs w:val="24"/>
        </w:rPr>
        <w:t>he NHB makes up a considerable part of funding for some authorities particula</w:t>
      </w:r>
      <w:r w:rsidR="00003CF3">
        <w:rPr>
          <w:rFonts w:ascii="Arial" w:hAnsi="Arial" w:cs="Arial"/>
          <w:sz w:val="24"/>
          <w:szCs w:val="24"/>
        </w:rPr>
        <w:t xml:space="preserve">rly shire district authorities. </w:t>
      </w:r>
      <w:r w:rsidR="00003CF3" w:rsidRPr="00ED1AF9">
        <w:rPr>
          <w:rFonts w:ascii="Arial" w:eastAsia="Calibri" w:hAnsi="Arial" w:cs="Arial"/>
          <w:sz w:val="24"/>
          <w:szCs w:val="24"/>
          <w:lang w:val="en-US"/>
        </w:rPr>
        <w:t xml:space="preserve">This move will see money designed to </w:t>
      </w:r>
      <w:proofErr w:type="spellStart"/>
      <w:r w:rsidR="00003CF3" w:rsidRPr="00ED1AF9">
        <w:rPr>
          <w:rFonts w:ascii="Arial" w:eastAsia="Calibri" w:hAnsi="Arial" w:cs="Arial"/>
          <w:sz w:val="24"/>
          <w:szCs w:val="24"/>
          <w:lang w:val="en-US"/>
        </w:rPr>
        <w:t>incentivise</w:t>
      </w:r>
      <w:proofErr w:type="spellEnd"/>
      <w:r w:rsidR="00003CF3" w:rsidRPr="00ED1AF9">
        <w:rPr>
          <w:rFonts w:ascii="Arial" w:eastAsia="Calibri" w:hAnsi="Arial" w:cs="Arial"/>
          <w:sz w:val="24"/>
          <w:szCs w:val="24"/>
          <w:lang w:val="en-US"/>
        </w:rPr>
        <w:t xml:space="preserve"> new homes taken away from councils at a time when the Government has made boosting housebuilding a clear priority</w:t>
      </w:r>
      <w:r w:rsidR="00003CF3">
        <w:rPr>
          <w:rFonts w:ascii="Arial" w:eastAsia="Calibri" w:hAnsi="Arial" w:cs="Arial"/>
          <w:sz w:val="24"/>
          <w:szCs w:val="24"/>
          <w:lang w:val="en-US"/>
        </w:rPr>
        <w:t xml:space="preserve">. </w:t>
      </w:r>
      <w:r w:rsidR="00003CF3" w:rsidRPr="00ED1AF9">
        <w:rPr>
          <w:rFonts w:ascii="Arial" w:eastAsia="Calibri" w:hAnsi="Arial" w:cs="Arial"/>
          <w:sz w:val="24"/>
          <w:szCs w:val="24"/>
          <w:lang w:val="en-US"/>
        </w:rPr>
        <w:t>This</w:t>
      </w:r>
      <w:r w:rsidR="00003CF3">
        <w:rPr>
          <w:rFonts w:ascii="Arial" w:eastAsia="Calibri" w:hAnsi="Arial" w:cs="Arial"/>
          <w:sz w:val="24"/>
          <w:szCs w:val="24"/>
          <w:lang w:val="en-US"/>
        </w:rPr>
        <w:t>, as well as the introduction of a 0.4 per cent threshold,</w:t>
      </w:r>
      <w:r w:rsidR="00003CF3" w:rsidRPr="00ED1AF9">
        <w:rPr>
          <w:rFonts w:ascii="Arial" w:eastAsia="Calibri" w:hAnsi="Arial" w:cs="Arial"/>
          <w:sz w:val="24"/>
          <w:szCs w:val="24"/>
          <w:lang w:val="en-US"/>
        </w:rPr>
        <w:t xml:space="preserve"> will be a source of concern to many authorities, particularly shire districts and those with low</w:t>
      </w:r>
      <w:r w:rsidR="00003CF3">
        <w:rPr>
          <w:rFonts w:ascii="Arial" w:eastAsia="Calibri" w:hAnsi="Arial" w:cs="Arial"/>
          <w:sz w:val="24"/>
          <w:szCs w:val="24"/>
          <w:lang w:val="en-US"/>
        </w:rPr>
        <w:t>er</w:t>
      </w:r>
      <w:r w:rsidR="00003CF3" w:rsidRPr="00ED1AF9">
        <w:rPr>
          <w:rFonts w:ascii="Arial" w:eastAsia="Calibri" w:hAnsi="Arial" w:cs="Arial"/>
          <w:sz w:val="24"/>
          <w:szCs w:val="24"/>
          <w:lang w:val="en-US"/>
        </w:rPr>
        <w:t xml:space="preserve"> housing growth.</w:t>
      </w:r>
      <w:r w:rsidR="00241E04" w:rsidRPr="00241E04">
        <w:rPr>
          <w:rFonts w:ascii="Arial" w:hAnsi="Arial" w:cs="Arial"/>
          <w:sz w:val="24"/>
          <w:szCs w:val="24"/>
        </w:rPr>
        <w:t xml:space="preserve"> </w:t>
      </w:r>
      <w:r w:rsidR="00241E04">
        <w:rPr>
          <w:rFonts w:ascii="Arial" w:hAnsi="Arial" w:cs="Arial"/>
          <w:sz w:val="24"/>
          <w:szCs w:val="24"/>
        </w:rPr>
        <w:t>We consider that the threshold should not be raised further.</w:t>
      </w:r>
    </w:p>
    <w:p w14:paraId="3B411665" w14:textId="77777777" w:rsidR="00003CF3" w:rsidRDefault="00003CF3" w:rsidP="005D42AD">
      <w:pPr>
        <w:rPr>
          <w:rFonts w:ascii="Arial" w:hAnsi="Arial" w:cs="Arial"/>
          <w:sz w:val="24"/>
          <w:szCs w:val="24"/>
        </w:rPr>
      </w:pPr>
    </w:p>
    <w:p w14:paraId="288A813A" w14:textId="2A090820" w:rsidR="00003CF3" w:rsidRDefault="00003CF3" w:rsidP="005D42AD">
      <w:pPr>
        <w:rPr>
          <w:rFonts w:ascii="Arial" w:hAnsi="Arial" w:cs="Arial"/>
          <w:sz w:val="24"/>
          <w:szCs w:val="24"/>
        </w:rPr>
      </w:pPr>
      <w:r>
        <w:rPr>
          <w:rFonts w:ascii="Arial" w:hAnsi="Arial" w:cs="Arial"/>
          <w:sz w:val="24"/>
          <w:szCs w:val="24"/>
        </w:rPr>
        <w:t>Additional resources for Adult Social Care are welcome but the new Adult Social Care Grant does not anywhere near address the pressures facing adult social care which amount to £2.6 billion by the end of the decade.</w:t>
      </w:r>
      <w:r w:rsidR="00966A92">
        <w:rPr>
          <w:rFonts w:ascii="Arial" w:hAnsi="Arial" w:cs="Arial"/>
          <w:sz w:val="24"/>
          <w:szCs w:val="24"/>
        </w:rPr>
        <w:t xml:space="preserve">  In addition, £165 million of the £241 million savings in New Homes Bonus </w:t>
      </w:r>
      <w:r w:rsidR="00966A92">
        <w:rPr>
          <w:rFonts w:ascii="Arial" w:hAnsi="Arial" w:cs="Arial"/>
          <w:sz w:val="24"/>
          <w:szCs w:val="24"/>
        </w:rPr>
        <w:lastRenderedPageBreak/>
        <w:t xml:space="preserve">have been taken from councils with social care responsibilities. The net funding increase for these councils is therefore only £75 million.   </w:t>
      </w:r>
    </w:p>
    <w:p w14:paraId="359EA3DA" w14:textId="41A7C830" w:rsidR="00966A92" w:rsidRDefault="00966A92" w:rsidP="005D42AD">
      <w:pPr>
        <w:rPr>
          <w:rFonts w:ascii="Arial" w:hAnsi="Arial" w:cs="Arial"/>
          <w:sz w:val="24"/>
          <w:szCs w:val="24"/>
        </w:rPr>
      </w:pPr>
    </w:p>
    <w:p w14:paraId="2065D42F" w14:textId="77777777" w:rsidR="003B009D" w:rsidRDefault="003B009D" w:rsidP="005D42AD">
      <w:pPr>
        <w:rPr>
          <w:rFonts w:ascii="Arial" w:hAnsi="Arial" w:cs="Arial"/>
          <w:sz w:val="24"/>
          <w:szCs w:val="24"/>
        </w:rPr>
      </w:pPr>
    </w:p>
    <w:p w14:paraId="7D89CB3D"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5: Do you agree with the Government’s proposal to hold back £25 million to fund the business rates safety net in 2017-18, on the basis of the methodology described in paragraph 2.8.2? </w:t>
      </w:r>
    </w:p>
    <w:p w14:paraId="7BBB620B" w14:textId="77777777" w:rsidR="003B009D" w:rsidRDefault="003B009D" w:rsidP="005D42AD">
      <w:pPr>
        <w:rPr>
          <w:rFonts w:ascii="Arial" w:hAnsi="Arial" w:cs="Arial"/>
          <w:sz w:val="24"/>
          <w:szCs w:val="24"/>
        </w:rPr>
      </w:pPr>
    </w:p>
    <w:p w14:paraId="411F0DED" w14:textId="39C8A1D3" w:rsidR="0093250C" w:rsidRPr="0093250C" w:rsidRDefault="0093250C" w:rsidP="0093250C">
      <w:pPr>
        <w:rPr>
          <w:rFonts w:ascii="Arial" w:hAnsi="Arial" w:cs="Arial"/>
          <w:sz w:val="24"/>
          <w:szCs w:val="24"/>
        </w:rPr>
      </w:pPr>
      <w:r w:rsidRPr="0093250C">
        <w:rPr>
          <w:rFonts w:ascii="Arial" w:hAnsi="Arial" w:cs="Arial"/>
          <w:sz w:val="24"/>
          <w:szCs w:val="24"/>
        </w:rPr>
        <w:t>The LGA agrees with the principle of the safety net but considers that it should be funded from outside the system</w:t>
      </w:r>
      <w:r w:rsidR="00684074">
        <w:rPr>
          <w:rFonts w:ascii="Arial" w:hAnsi="Arial" w:cs="Arial"/>
          <w:sz w:val="24"/>
          <w:szCs w:val="24"/>
        </w:rPr>
        <w:t xml:space="preserve">. </w:t>
      </w:r>
      <w:r w:rsidRPr="0093250C">
        <w:rPr>
          <w:rFonts w:ascii="Arial" w:hAnsi="Arial" w:cs="Arial"/>
          <w:sz w:val="24"/>
          <w:szCs w:val="24"/>
        </w:rPr>
        <w:t>With the £</w:t>
      </w:r>
      <w:r>
        <w:rPr>
          <w:rFonts w:ascii="Arial" w:hAnsi="Arial" w:cs="Arial"/>
          <w:sz w:val="24"/>
          <w:szCs w:val="24"/>
        </w:rPr>
        <w:t>25</w:t>
      </w:r>
      <w:r w:rsidRPr="0093250C">
        <w:rPr>
          <w:rFonts w:ascii="Arial" w:hAnsi="Arial" w:cs="Arial"/>
          <w:sz w:val="24"/>
          <w:szCs w:val="24"/>
        </w:rPr>
        <w:t xml:space="preserve">m top-slice for </w:t>
      </w:r>
      <w:r>
        <w:rPr>
          <w:rFonts w:ascii="Arial" w:hAnsi="Arial" w:cs="Arial"/>
          <w:sz w:val="24"/>
          <w:szCs w:val="24"/>
        </w:rPr>
        <w:t>2017/18</w:t>
      </w:r>
      <w:r w:rsidRPr="0093250C">
        <w:rPr>
          <w:rFonts w:ascii="Arial" w:hAnsi="Arial" w:cs="Arial"/>
          <w:sz w:val="24"/>
          <w:szCs w:val="24"/>
        </w:rPr>
        <w:t>; the total amount top-sliced since 2013-14 is £2</w:t>
      </w:r>
      <w:r>
        <w:rPr>
          <w:rFonts w:ascii="Arial" w:hAnsi="Arial" w:cs="Arial"/>
          <w:sz w:val="24"/>
          <w:szCs w:val="24"/>
        </w:rPr>
        <w:t>30</w:t>
      </w:r>
      <w:r w:rsidRPr="0093250C">
        <w:rPr>
          <w:rFonts w:ascii="Arial" w:hAnsi="Arial" w:cs="Arial"/>
          <w:sz w:val="24"/>
          <w:szCs w:val="24"/>
        </w:rPr>
        <w:t xml:space="preserve">m. The LGA considers that the government should return this money to the local government finance system. </w:t>
      </w:r>
    </w:p>
    <w:p w14:paraId="5F660BD8" w14:textId="77777777" w:rsidR="0093250C" w:rsidRPr="0093250C" w:rsidRDefault="0093250C" w:rsidP="0093250C">
      <w:pPr>
        <w:rPr>
          <w:rFonts w:ascii="Arial" w:hAnsi="Arial" w:cs="Arial"/>
          <w:sz w:val="24"/>
          <w:szCs w:val="24"/>
        </w:rPr>
      </w:pPr>
    </w:p>
    <w:p w14:paraId="71A3AC45" w14:textId="384B3F09" w:rsidR="00370F73" w:rsidRDefault="0093250C" w:rsidP="005D42AD">
      <w:pPr>
        <w:rPr>
          <w:rFonts w:ascii="Arial" w:hAnsi="Arial" w:cs="Arial"/>
          <w:sz w:val="24"/>
          <w:szCs w:val="24"/>
        </w:rPr>
      </w:pPr>
      <w:r w:rsidRPr="0093250C">
        <w:rPr>
          <w:rFonts w:ascii="Arial" w:hAnsi="Arial" w:cs="Arial"/>
          <w:sz w:val="24"/>
          <w:szCs w:val="24"/>
        </w:rPr>
        <w:t>The main reason for the safety net is business rates appeals; the LGA looks forward to progress on reducing the number of speculative appeals</w:t>
      </w:r>
      <w:r>
        <w:rPr>
          <w:rFonts w:ascii="Arial" w:hAnsi="Arial" w:cs="Arial"/>
          <w:sz w:val="24"/>
          <w:szCs w:val="24"/>
        </w:rPr>
        <w:t xml:space="preserve"> through the new Check Challenge Appeal system and calls for the Valuation Office Agency to be g</w:t>
      </w:r>
      <w:r w:rsidR="00535421">
        <w:rPr>
          <w:rFonts w:ascii="Arial" w:hAnsi="Arial" w:cs="Arial"/>
          <w:sz w:val="24"/>
          <w:szCs w:val="24"/>
        </w:rPr>
        <w:t>iven resources in order for all outstanding appeals from the 2010 list to be resolved by April 2018.</w:t>
      </w:r>
    </w:p>
    <w:p w14:paraId="38A1498C" w14:textId="77777777" w:rsidR="003B009D" w:rsidRDefault="003B009D" w:rsidP="005D42AD">
      <w:pPr>
        <w:rPr>
          <w:rFonts w:ascii="Arial" w:hAnsi="Arial" w:cs="Arial"/>
          <w:sz w:val="24"/>
          <w:szCs w:val="24"/>
        </w:rPr>
      </w:pPr>
    </w:p>
    <w:p w14:paraId="1E8F4ED6"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6: Do you agree with the methodology for allocating Transition Grant payments in 2017-18? </w:t>
      </w:r>
    </w:p>
    <w:p w14:paraId="615D66B2" w14:textId="77777777" w:rsidR="003B009D" w:rsidRDefault="003B009D" w:rsidP="005D42AD">
      <w:pPr>
        <w:rPr>
          <w:rFonts w:ascii="Arial" w:hAnsi="Arial" w:cs="Arial"/>
          <w:sz w:val="24"/>
          <w:szCs w:val="24"/>
        </w:rPr>
      </w:pPr>
    </w:p>
    <w:p w14:paraId="4C1C8C70" w14:textId="24E13C65" w:rsidR="00370F73" w:rsidRDefault="001E6DC7" w:rsidP="005D42AD">
      <w:pPr>
        <w:rPr>
          <w:rFonts w:ascii="Arial" w:hAnsi="Arial" w:cs="Arial"/>
          <w:sz w:val="24"/>
          <w:szCs w:val="24"/>
        </w:rPr>
      </w:pPr>
      <w:r>
        <w:rPr>
          <w:rFonts w:ascii="Arial" w:hAnsi="Arial" w:cs="Arial"/>
          <w:sz w:val="24"/>
          <w:szCs w:val="24"/>
        </w:rPr>
        <w:t xml:space="preserve">We </w:t>
      </w:r>
      <w:r w:rsidRPr="001E6DC7">
        <w:rPr>
          <w:rFonts w:ascii="Arial" w:hAnsi="Arial" w:cs="Arial"/>
          <w:sz w:val="24"/>
          <w:szCs w:val="24"/>
        </w:rPr>
        <w:t>note that transition grant</w:t>
      </w:r>
      <w:r>
        <w:rPr>
          <w:rFonts w:ascii="Arial" w:hAnsi="Arial" w:cs="Arial"/>
          <w:sz w:val="24"/>
          <w:szCs w:val="24"/>
        </w:rPr>
        <w:t xml:space="preserve"> has been announced for 2017/18 only</w:t>
      </w:r>
      <w:r w:rsidR="00684074">
        <w:rPr>
          <w:rFonts w:ascii="Arial" w:hAnsi="Arial" w:cs="Arial"/>
          <w:sz w:val="24"/>
          <w:szCs w:val="24"/>
        </w:rPr>
        <w:t xml:space="preserve">. </w:t>
      </w:r>
      <w:r>
        <w:rPr>
          <w:rFonts w:ascii="Arial" w:hAnsi="Arial" w:cs="Arial"/>
          <w:sz w:val="24"/>
          <w:szCs w:val="24"/>
        </w:rPr>
        <w:t xml:space="preserve">The grant was included in the final </w:t>
      </w:r>
      <w:r w:rsidR="007A394C">
        <w:rPr>
          <w:rFonts w:ascii="Arial" w:hAnsi="Arial" w:cs="Arial"/>
          <w:sz w:val="24"/>
          <w:szCs w:val="24"/>
        </w:rPr>
        <w:t xml:space="preserve">2016/17 </w:t>
      </w:r>
      <w:r>
        <w:rPr>
          <w:rFonts w:ascii="Arial" w:hAnsi="Arial" w:cs="Arial"/>
          <w:sz w:val="24"/>
          <w:szCs w:val="24"/>
        </w:rPr>
        <w:t>settlement in response to calls for more funding for those authorities which lose from the new method of distributing revenue support, which now takes council tax at 2015/16 levels into account</w:t>
      </w:r>
      <w:r w:rsidR="00470631">
        <w:rPr>
          <w:rFonts w:ascii="Arial" w:hAnsi="Arial" w:cs="Arial"/>
          <w:sz w:val="24"/>
          <w:szCs w:val="24"/>
        </w:rPr>
        <w:t>. This is welcome to some LGA member authorities</w:t>
      </w:r>
      <w:r w:rsidR="00684074">
        <w:rPr>
          <w:rFonts w:ascii="Arial" w:hAnsi="Arial" w:cs="Arial"/>
          <w:sz w:val="24"/>
          <w:szCs w:val="24"/>
        </w:rPr>
        <w:t xml:space="preserve">. </w:t>
      </w:r>
      <w:r w:rsidR="00470631">
        <w:rPr>
          <w:rFonts w:ascii="Arial" w:hAnsi="Arial" w:cs="Arial"/>
          <w:sz w:val="24"/>
          <w:szCs w:val="24"/>
        </w:rPr>
        <w:t>Others would point out that they did not get any of the transition grant and, despite the changed method of allocating revenue support grant, they still experience larger grant reductions</w:t>
      </w:r>
      <w:r w:rsidR="00684074">
        <w:rPr>
          <w:rFonts w:ascii="Arial" w:hAnsi="Arial" w:cs="Arial"/>
          <w:sz w:val="24"/>
          <w:szCs w:val="24"/>
        </w:rPr>
        <w:t xml:space="preserve">. </w:t>
      </w:r>
      <w:r w:rsidR="00470631">
        <w:rPr>
          <w:rFonts w:ascii="Arial" w:hAnsi="Arial" w:cs="Arial"/>
          <w:sz w:val="24"/>
          <w:szCs w:val="24"/>
        </w:rPr>
        <w:t xml:space="preserve"> We also note that the gran</w:t>
      </w:r>
      <w:r w:rsidR="0083207E">
        <w:rPr>
          <w:rFonts w:ascii="Arial" w:hAnsi="Arial" w:cs="Arial"/>
          <w:sz w:val="24"/>
          <w:szCs w:val="24"/>
        </w:rPr>
        <w:t>t will not be paid in 2018/19.</w:t>
      </w:r>
    </w:p>
    <w:p w14:paraId="56AF8E49" w14:textId="77777777" w:rsidR="003B009D" w:rsidRDefault="003B009D" w:rsidP="005D42AD">
      <w:pPr>
        <w:rPr>
          <w:rFonts w:ascii="Arial" w:hAnsi="Arial" w:cs="Arial"/>
          <w:sz w:val="24"/>
          <w:szCs w:val="24"/>
        </w:rPr>
      </w:pPr>
    </w:p>
    <w:p w14:paraId="27F26455" w14:textId="77777777" w:rsidR="003B009D" w:rsidRPr="00CF2C44" w:rsidRDefault="003B009D" w:rsidP="005D42AD">
      <w:pPr>
        <w:rPr>
          <w:rFonts w:ascii="Arial" w:hAnsi="Arial" w:cs="Arial"/>
          <w:b/>
          <w:sz w:val="24"/>
          <w:szCs w:val="24"/>
        </w:rPr>
      </w:pPr>
      <w:r w:rsidRPr="00CF2C44">
        <w:rPr>
          <w:rFonts w:ascii="Arial" w:hAnsi="Arial" w:cs="Arial"/>
          <w:b/>
          <w:sz w:val="24"/>
          <w:szCs w:val="24"/>
        </w:rPr>
        <w:t xml:space="preserve">Question 7: Do you agree with the Government’s proposed approach in paragraph 2.10.1of paying £65 million in 2017-18 to the upper quartile of local authorities based on the super-sparsity indicator? </w:t>
      </w:r>
    </w:p>
    <w:p w14:paraId="297E0D51" w14:textId="77777777" w:rsidR="003B009D" w:rsidRDefault="003B009D" w:rsidP="005D42AD">
      <w:pPr>
        <w:rPr>
          <w:rFonts w:ascii="Arial" w:hAnsi="Arial" w:cs="Arial"/>
          <w:sz w:val="24"/>
          <w:szCs w:val="24"/>
        </w:rPr>
      </w:pPr>
    </w:p>
    <w:p w14:paraId="63D19824" w14:textId="6207D322" w:rsidR="003B009D" w:rsidRDefault="0093250C" w:rsidP="005D42AD">
      <w:pPr>
        <w:rPr>
          <w:rFonts w:ascii="Arial" w:hAnsi="Arial" w:cs="Arial"/>
          <w:sz w:val="24"/>
          <w:szCs w:val="24"/>
        </w:rPr>
      </w:pPr>
      <w:r>
        <w:rPr>
          <w:rFonts w:ascii="Arial" w:hAnsi="Arial" w:cs="Arial"/>
          <w:sz w:val="24"/>
          <w:szCs w:val="24"/>
        </w:rPr>
        <w:t>We note that this is an uncha</w:t>
      </w:r>
      <w:r w:rsidR="0083207E">
        <w:rPr>
          <w:rFonts w:ascii="Arial" w:hAnsi="Arial" w:cs="Arial"/>
          <w:sz w:val="24"/>
          <w:szCs w:val="24"/>
        </w:rPr>
        <w:t>nged methodology from last year and that the consultation states that it is funded by a top-slice from RSG</w:t>
      </w:r>
      <w:r w:rsidR="00684074">
        <w:rPr>
          <w:rFonts w:ascii="Arial" w:hAnsi="Arial" w:cs="Arial"/>
          <w:sz w:val="24"/>
          <w:szCs w:val="24"/>
        </w:rPr>
        <w:t xml:space="preserve">. </w:t>
      </w:r>
      <w:r w:rsidR="0083207E">
        <w:rPr>
          <w:rFonts w:ascii="Arial" w:hAnsi="Arial" w:cs="Arial"/>
          <w:sz w:val="24"/>
          <w:szCs w:val="24"/>
        </w:rPr>
        <w:t>Authorities which are in receipt of this funding will welcome it</w:t>
      </w:r>
      <w:r w:rsidR="00684074">
        <w:rPr>
          <w:rFonts w:ascii="Arial" w:hAnsi="Arial" w:cs="Arial"/>
          <w:sz w:val="24"/>
          <w:szCs w:val="24"/>
        </w:rPr>
        <w:t xml:space="preserve">. </w:t>
      </w:r>
      <w:r w:rsidR="0083207E">
        <w:rPr>
          <w:rFonts w:ascii="Arial" w:hAnsi="Arial" w:cs="Arial"/>
          <w:sz w:val="24"/>
          <w:szCs w:val="24"/>
        </w:rPr>
        <w:t>Others which potentially lose through the top-slice would rather see the funding distributed through RSG.</w:t>
      </w:r>
    </w:p>
    <w:p w14:paraId="2F369438" w14:textId="77777777" w:rsidR="003B009D" w:rsidRDefault="003B009D" w:rsidP="005D42AD">
      <w:pPr>
        <w:rPr>
          <w:rFonts w:ascii="Arial" w:hAnsi="Arial" w:cs="Arial"/>
          <w:sz w:val="24"/>
          <w:szCs w:val="24"/>
        </w:rPr>
      </w:pPr>
    </w:p>
    <w:p w14:paraId="5BE0F97D" w14:textId="77777777" w:rsidR="003B009D" w:rsidRPr="00CF2C44" w:rsidRDefault="003B009D" w:rsidP="005D42AD">
      <w:pPr>
        <w:rPr>
          <w:rFonts w:ascii="Arial" w:hAnsi="Arial" w:cs="Arial"/>
          <w:b/>
          <w:sz w:val="24"/>
          <w:szCs w:val="24"/>
        </w:rPr>
      </w:pPr>
    </w:p>
    <w:p w14:paraId="628791B5" w14:textId="18FFD43E" w:rsidR="003B009D" w:rsidRPr="00CF2C44" w:rsidRDefault="003B009D" w:rsidP="005D42AD">
      <w:pPr>
        <w:rPr>
          <w:rFonts w:ascii="Arial" w:hAnsi="Arial" w:cs="Arial"/>
          <w:b/>
          <w:sz w:val="24"/>
          <w:szCs w:val="24"/>
        </w:rPr>
      </w:pPr>
      <w:r w:rsidRPr="00CF2C44">
        <w:rPr>
          <w:rFonts w:ascii="Arial" w:hAnsi="Arial" w:cs="Arial"/>
          <w:b/>
          <w:sz w:val="24"/>
          <w:szCs w:val="24"/>
        </w:rPr>
        <w:t>Question 8: Do you have any comments on the impact of the 2017-18 local government finance settlement on those who share a protected characteristic, and on the draft equality statement published alongside this consultation document? Please provide supporting evidence.</w:t>
      </w:r>
    </w:p>
    <w:p w14:paraId="474CF76A" w14:textId="77777777" w:rsidR="003B009D" w:rsidRDefault="003B009D" w:rsidP="005D42AD">
      <w:pPr>
        <w:rPr>
          <w:rFonts w:ascii="Arial" w:hAnsi="Arial" w:cs="Arial"/>
          <w:sz w:val="24"/>
          <w:szCs w:val="24"/>
        </w:rPr>
      </w:pPr>
    </w:p>
    <w:p w14:paraId="066EFD8F" w14:textId="1254BD96" w:rsidR="00122EEC" w:rsidRPr="00E46100" w:rsidRDefault="0093250C" w:rsidP="00CB2483">
      <w:pPr>
        <w:rPr>
          <w:rFonts w:ascii="Arial" w:hAnsi="Arial" w:cs="Arial"/>
          <w:sz w:val="24"/>
          <w:szCs w:val="24"/>
        </w:rPr>
      </w:pPr>
      <w:r w:rsidRPr="0093250C">
        <w:rPr>
          <w:rFonts w:ascii="Arial" w:hAnsi="Arial" w:cs="Arial"/>
          <w:sz w:val="24"/>
          <w:szCs w:val="24"/>
        </w:rPr>
        <w:t>The  Government’s Equality Assessment notes the measures that have been taken to build in protection in the settlement but also noted that the reductions are likely to have had a disproportionate effect on the most deprived authorities and that there could be correlation with protected groups</w:t>
      </w:r>
      <w:r w:rsidR="00684074">
        <w:rPr>
          <w:rFonts w:ascii="Arial" w:hAnsi="Arial" w:cs="Arial"/>
          <w:sz w:val="24"/>
          <w:szCs w:val="24"/>
        </w:rPr>
        <w:t xml:space="preserve">. </w:t>
      </w:r>
      <w:r w:rsidRPr="0093250C">
        <w:rPr>
          <w:rFonts w:ascii="Arial" w:hAnsi="Arial" w:cs="Arial"/>
          <w:sz w:val="24"/>
          <w:szCs w:val="24"/>
        </w:rPr>
        <w:t xml:space="preserve">The methodology adopted this year reduces settlement core funding by the same or a similar percentage for authorities delivering the same services. The LGA is aware that some authorities would urge the Government to take future council tax increases into account to protect </w:t>
      </w:r>
      <w:r w:rsidRPr="0093250C">
        <w:rPr>
          <w:rFonts w:ascii="Arial" w:hAnsi="Arial" w:cs="Arial"/>
          <w:sz w:val="24"/>
          <w:szCs w:val="24"/>
        </w:rPr>
        <w:lastRenderedPageBreak/>
        <w:t>spending on council tax support and resource equalisation in a similar way to the council tax freeze grant</w:t>
      </w:r>
      <w:r w:rsidR="00684074">
        <w:rPr>
          <w:rFonts w:ascii="Arial" w:hAnsi="Arial" w:cs="Arial"/>
          <w:sz w:val="24"/>
          <w:szCs w:val="24"/>
        </w:rPr>
        <w:t xml:space="preserve">. </w:t>
      </w:r>
      <w:r w:rsidRPr="0093250C">
        <w:rPr>
          <w:rFonts w:ascii="Arial" w:hAnsi="Arial" w:cs="Arial"/>
          <w:sz w:val="24"/>
          <w:szCs w:val="24"/>
        </w:rPr>
        <w:t>Other authorities would sympathise with this in principle but would be concerned if they were to lose more RSG as a consequenc</w:t>
      </w:r>
      <w:r w:rsidR="00E46100">
        <w:rPr>
          <w:rFonts w:ascii="Arial" w:hAnsi="Arial" w:cs="Arial"/>
          <w:sz w:val="24"/>
          <w:szCs w:val="24"/>
        </w:rPr>
        <w:t>e.</w:t>
      </w:r>
    </w:p>
    <w:sectPr w:rsidR="00122EEC" w:rsidRPr="00E46100">
      <w:headerReference w:type="default" r:id="rId17"/>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7B8799" w14:textId="77777777" w:rsidR="00261948" w:rsidRDefault="00261948">
      <w:r>
        <w:separator/>
      </w:r>
    </w:p>
  </w:endnote>
  <w:endnote w:type="continuationSeparator" w:id="0">
    <w:p w14:paraId="2CEA5D79" w14:textId="77777777" w:rsidR="00261948" w:rsidRDefault="00261948">
      <w:r>
        <w:continuationSeparator/>
      </w:r>
    </w:p>
  </w:endnote>
  <w:endnote w:type="continuationNotice" w:id="1">
    <w:p w14:paraId="5FADDECB" w14:textId="77777777" w:rsidR="00261948" w:rsidRDefault="002619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charset w:val="00"/>
    <w:family w:val="swiss"/>
    <w:pitch w:val="variable"/>
    <w:sig w:usb0="80000027" w:usb1="00000000" w:usb2="00000000" w:usb3="00000000" w:csb0="00000001" w:csb1="00000000"/>
  </w:font>
  <w:font w:name="LGA Logo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2E44F9D-1A3B-4318-AF3B-2B2DCB622851}"/>
  </w:font>
  <w:font w:name="Calibri">
    <w:panose1 w:val="020F0502020204030204"/>
    <w:charset w:val="00"/>
    <w:family w:val="swiss"/>
    <w:pitch w:val="variable"/>
    <w:sig w:usb0="E00002FF" w:usb1="4000ACFF" w:usb2="00000001" w:usb3="00000000" w:csb0="0000019F" w:csb1="00000000"/>
    <w:embedRegular r:id="rId2" w:fontKey="{30D8CF35-07AE-44DF-910E-968E8C73722F}"/>
    <w:embedBold r:id="rId3" w:fontKey="{81967005-FB26-48D3-BBFA-260FF3A77625}"/>
  </w:font>
  <w:font w:name="Cambria">
    <w:panose1 w:val="02040503050406030204"/>
    <w:charset w:val="00"/>
    <w:family w:val="roman"/>
    <w:pitch w:val="variable"/>
    <w:sig w:usb0="E00002FF" w:usb1="400004FF" w:usb2="00000000" w:usb3="00000000" w:csb0="0000019F" w:csb1="00000000"/>
    <w:embedRegular r:id="rId4" w:fontKey="{9175FF80-AFFC-4F78-8123-132985A5C6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21E0EE" w14:textId="77777777" w:rsidR="00C96B55" w:rsidRDefault="00C96B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28372" w14:textId="77777777" w:rsidR="00C96B55" w:rsidRDefault="00C96B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C6B15" w14:textId="77777777" w:rsidR="00C96B55" w:rsidRDefault="00C96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CC545B" w14:textId="77777777" w:rsidR="00261948" w:rsidRDefault="00261948">
      <w:r>
        <w:separator/>
      </w:r>
    </w:p>
  </w:footnote>
  <w:footnote w:type="continuationSeparator" w:id="0">
    <w:p w14:paraId="2012A472" w14:textId="77777777" w:rsidR="00261948" w:rsidRDefault="00261948">
      <w:r>
        <w:continuationSeparator/>
      </w:r>
    </w:p>
  </w:footnote>
  <w:footnote w:type="continuationNotice" w:id="1">
    <w:p w14:paraId="6BE1AB1C" w14:textId="77777777" w:rsidR="00261948" w:rsidRDefault="0026194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E35EB" w14:textId="77777777" w:rsidR="00C96B55" w:rsidRDefault="00C96B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 w:type="dxa"/>
      <w:tblLayout w:type="fixed"/>
      <w:tblCellMar>
        <w:left w:w="0" w:type="dxa"/>
        <w:right w:w="0" w:type="dxa"/>
      </w:tblCellMar>
      <w:tblLook w:val="0000" w:firstRow="0" w:lastRow="0" w:firstColumn="0" w:lastColumn="0" w:noHBand="0" w:noVBand="0"/>
    </w:tblPr>
    <w:tblGrid>
      <w:gridCol w:w="993"/>
    </w:tblGrid>
    <w:tr w:rsidR="00261948" w14:paraId="3172D849" w14:textId="77777777">
      <w:trPr>
        <w:cantSplit/>
        <w:trHeight w:hRule="exact" w:val="5273"/>
      </w:trPr>
      <w:tc>
        <w:tcPr>
          <w:tcW w:w="993" w:type="dxa"/>
          <w:textDirection w:val="btLr"/>
          <w:vAlign w:val="bottom"/>
        </w:tcPr>
        <w:p w14:paraId="4B6D0C04" w14:textId="77777777" w:rsidR="00261948" w:rsidRPr="00C9479A" w:rsidRDefault="00261948" w:rsidP="00C9479A">
          <w:pPr>
            <w:pStyle w:val="Heading1"/>
            <w:framePr w:w="992" w:h="10943" w:hRule="exact" w:wrap="around" w:x="10199" w:y="5041"/>
            <w:jc w:val="center"/>
            <w:rPr>
              <w:rFonts w:ascii="Arial" w:hAnsi="Arial" w:cs="Arial"/>
              <w:b/>
            </w:rPr>
          </w:pPr>
          <w:r w:rsidRPr="00C9479A">
            <w:rPr>
              <w:rFonts w:ascii="Arial" w:hAnsi="Arial" w:cs="Arial"/>
              <w:b/>
              <w:noProof/>
              <w:lang w:eastAsia="en-GB"/>
            </w:rPr>
            <mc:AlternateContent>
              <mc:Choice Requires="wps">
                <w:drawing>
                  <wp:anchor distT="0" distB="0" distL="114300" distR="114300" simplePos="0" relativeHeight="251658241" behindDoc="0" locked="0" layoutInCell="0" allowOverlap="1" wp14:anchorId="1DA7A1B8" wp14:editId="42F3DB4C">
                    <wp:simplePos x="0" y="0"/>
                    <wp:positionH relativeFrom="page">
                      <wp:posOffset>6480810</wp:posOffset>
                    </wp:positionH>
                    <wp:positionV relativeFrom="page">
                      <wp:posOffset>3197860</wp:posOffset>
                    </wp:positionV>
                    <wp:extent cx="539750" cy="0"/>
                    <wp:effectExtent l="0" t="0" r="0" b="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DBE4F"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251.8pt" to="552.8pt,2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KH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RTjBTp&#10;QKInoTiahM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" o:allowincell="f" strokeweight=".5pt">
                    <w10:wrap anchorx="page" anchory="page"/>
                  </v:line>
                </w:pict>
              </mc:Fallback>
            </mc:AlternateContent>
          </w:r>
          <w:r w:rsidRPr="00C9479A">
            <w:rPr>
              <w:rFonts w:ascii="Arial" w:hAnsi="Arial" w:cs="Arial"/>
              <w:b/>
            </w:rPr>
            <w:t>Submission</w:t>
          </w:r>
        </w:p>
      </w:tc>
    </w:tr>
    <w:tr w:rsidR="00261948" w14:paraId="54CA4E36" w14:textId="77777777">
      <w:trPr>
        <w:cantSplit/>
        <w:trHeight w:hRule="exact" w:val="5670"/>
      </w:trPr>
      <w:tc>
        <w:tcPr>
          <w:tcW w:w="993" w:type="dxa"/>
          <w:textDirection w:val="btLr"/>
          <w:vAlign w:val="bottom"/>
        </w:tcPr>
        <w:p w14:paraId="1DE03267" w14:textId="77777777" w:rsidR="00261948" w:rsidRPr="00C416F5" w:rsidRDefault="00261948">
          <w:pPr>
            <w:pStyle w:val="Address"/>
            <w:framePr w:w="992" w:h="10943" w:hRule="exact" w:wrap="around" w:vAnchor="page" w:hAnchor="page" w:x="10199" w:y="5041"/>
            <w:rPr>
              <w:rFonts w:ascii="Arial" w:hAnsi="Arial" w:cs="Arial"/>
            </w:rPr>
          </w:pPr>
          <w:r>
            <w:rPr>
              <w:rFonts w:ascii="Arial" w:hAnsi="Arial" w:cs="Arial"/>
              <w:noProof/>
              <w:lang w:eastAsia="en-GB"/>
            </w:rPr>
            <mc:AlternateContent>
              <mc:Choice Requires="wps">
                <w:drawing>
                  <wp:anchor distT="0" distB="0" distL="114300" distR="114300" simplePos="0" relativeHeight="251658242" behindDoc="0" locked="0" layoutInCell="0" allowOverlap="1" wp14:anchorId="2030C914" wp14:editId="0A9ECF46">
                    <wp:simplePos x="0" y="0"/>
                    <wp:positionH relativeFrom="page">
                      <wp:posOffset>6480810</wp:posOffset>
                    </wp:positionH>
                    <wp:positionV relativeFrom="page">
                      <wp:posOffset>6553835</wp:posOffset>
                    </wp:positionV>
                    <wp:extent cx="53975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6AD3B" id="Line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10.3pt,516.05pt" to="552.8pt,5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" o:allowincell="f" strokeweight=".5pt">
                    <w10:wrap anchorx="page" anchory="page"/>
                  </v:line>
                </w:pict>
              </mc:Fallback>
            </mc:AlternateContent>
          </w:r>
          <w:r w:rsidRPr="00C416F5">
            <w:rPr>
              <w:rFonts w:ascii="Arial" w:hAnsi="Arial" w:cs="Arial"/>
            </w:rPr>
            <w:t xml:space="preserve">Local Government House, </w:t>
          </w:r>
          <w:smartTag w:uri="urn:schemas-microsoft-com:office:smarttags" w:element="address">
            <w:smartTag w:uri="urn:schemas-microsoft-com:office:smarttags" w:element="Street">
              <w:r w:rsidRPr="00C416F5">
                <w:rPr>
                  <w:rFonts w:ascii="Arial" w:hAnsi="Arial" w:cs="Arial"/>
                </w:rPr>
                <w:t>Smith Square</w:t>
              </w:r>
            </w:smartTag>
            <w:r w:rsidRPr="00C416F5">
              <w:rPr>
                <w:rFonts w:ascii="Arial" w:hAnsi="Arial" w:cs="Arial"/>
              </w:rPr>
              <w:t xml:space="preserve">, </w:t>
            </w:r>
            <w:smartTag w:uri="urn:schemas-microsoft-com:office:smarttags" w:element="City">
              <w:r w:rsidRPr="00C416F5">
                <w:rPr>
                  <w:rFonts w:ascii="Arial" w:hAnsi="Arial" w:cs="Arial"/>
                </w:rPr>
                <w:t>London</w:t>
              </w:r>
            </w:smartTag>
          </w:smartTag>
          <w:r w:rsidRPr="00C416F5">
            <w:rPr>
              <w:rFonts w:ascii="Arial" w:hAnsi="Arial" w:cs="Arial"/>
            </w:rPr>
            <w:t xml:space="preserve"> SW1P 3HZ</w:t>
          </w:r>
        </w:p>
        <w:p w14:paraId="3CFA50A4" w14:textId="77777777" w:rsidR="00261948" w:rsidRPr="00C416F5" w:rsidRDefault="00261948">
          <w:pPr>
            <w:pStyle w:val="Address"/>
            <w:framePr w:w="992" w:h="10943" w:hRule="exact" w:wrap="around" w:vAnchor="page" w:hAnchor="page" w:x="10199" w:y="5041"/>
            <w:rPr>
              <w:rFonts w:ascii="Arial" w:hAnsi="Arial" w:cs="Arial"/>
            </w:rPr>
          </w:pPr>
          <w:r>
            <w:rPr>
              <w:rFonts w:ascii="Arial" w:hAnsi="Arial" w:cs="Arial"/>
            </w:rPr>
            <w:t>Ema</w:t>
          </w:r>
          <w:r w:rsidRPr="00C416F5">
            <w:rPr>
              <w:rFonts w:ascii="Arial" w:hAnsi="Arial" w:cs="Arial"/>
            </w:rPr>
            <w:t>il info@local.gov.uk</w:t>
          </w:r>
        </w:p>
        <w:p w14:paraId="69F47865" w14:textId="77777777" w:rsidR="00261948" w:rsidRPr="00C416F5" w:rsidRDefault="00261948">
          <w:pPr>
            <w:pStyle w:val="Address"/>
            <w:framePr w:w="992" w:h="10943" w:hRule="exact" w:wrap="around" w:vAnchor="page" w:hAnchor="page" w:x="10199" w:y="5041"/>
            <w:rPr>
              <w:rFonts w:ascii="Arial" w:hAnsi="Arial" w:cs="Arial"/>
            </w:rPr>
          </w:pPr>
          <w:r w:rsidRPr="00C416F5">
            <w:rPr>
              <w:rFonts w:ascii="Arial" w:hAnsi="Arial" w:cs="Arial"/>
            </w:rPr>
            <w:t>Tel 020 7664 3000  Fax 020 7664 3030</w:t>
          </w:r>
        </w:p>
        <w:p w14:paraId="62BBAC35" w14:textId="77777777" w:rsidR="00261948" w:rsidRDefault="00261948">
          <w:pPr>
            <w:pStyle w:val="Address2"/>
            <w:framePr w:wrap="around"/>
          </w:pPr>
          <w:r w:rsidRPr="00C416F5">
            <w:rPr>
              <w:rFonts w:ascii="Arial" w:hAnsi="Arial" w:cs="Arial"/>
            </w:rPr>
            <w:t>Informat</w:t>
          </w:r>
          <w:r>
            <w:rPr>
              <w:rFonts w:ascii="Arial" w:hAnsi="Arial" w:cs="Arial"/>
            </w:rPr>
            <w:t>ion centre 020 7664 3131 www.local</w:t>
          </w:r>
          <w:r w:rsidRPr="00C416F5">
            <w:rPr>
              <w:rFonts w:ascii="Arial" w:hAnsi="Arial" w:cs="Arial"/>
            </w:rPr>
            <w:t>.gov.uk</w:t>
          </w:r>
        </w:p>
      </w:tc>
    </w:tr>
  </w:tbl>
  <w:p w14:paraId="74381B0D" w14:textId="77777777" w:rsidR="00740794" w:rsidRDefault="00740794" w:rsidP="00740794">
    <w:pPr>
      <w:pStyle w:val="Header"/>
      <w:jc w:val="right"/>
      <w:rPr>
        <w:rFonts w:ascii="Arial" w:hAnsi="Arial" w:cs="Arial"/>
        <w:sz w:val="32"/>
        <w:szCs w:val="32"/>
      </w:rPr>
    </w:pPr>
  </w:p>
  <w:p w14:paraId="00893E72" w14:textId="77777777" w:rsidR="00C96B55" w:rsidRDefault="00C96B55" w:rsidP="00740794">
    <w:pPr>
      <w:pStyle w:val="Header"/>
      <w:jc w:val="right"/>
      <w:rPr>
        <w:rFonts w:ascii="Arial" w:hAnsi="Arial" w:cs="Arial"/>
        <w:sz w:val="32"/>
        <w:szCs w:val="32"/>
      </w:rPr>
    </w:pPr>
  </w:p>
  <w:p w14:paraId="2C2D4F1E" w14:textId="77777777" w:rsidR="00C96B55" w:rsidRDefault="00C96B55" w:rsidP="00740794">
    <w:pPr>
      <w:pStyle w:val="Header"/>
      <w:jc w:val="right"/>
      <w:rPr>
        <w:rFonts w:ascii="Arial" w:hAnsi="Arial" w:cs="Arial"/>
        <w:sz w:val="32"/>
        <w:szCs w:val="32"/>
      </w:rPr>
    </w:pPr>
  </w:p>
  <w:bookmarkStart w:id="1" w:name="_GoBack"/>
  <w:bookmarkEnd w:id="1"/>
  <w:p w14:paraId="7027491A" w14:textId="208CE092" w:rsidR="00261948" w:rsidRPr="00740794" w:rsidRDefault="00261948" w:rsidP="00740794">
    <w:pPr>
      <w:pStyle w:val="Header"/>
      <w:jc w:val="right"/>
      <w:rPr>
        <w:rFonts w:ascii="Arial" w:hAnsi="Arial" w:cs="Arial"/>
        <w:sz w:val="32"/>
        <w:szCs w:val="32"/>
      </w:rPr>
    </w:pPr>
    <w:r w:rsidRPr="00740794">
      <w:rPr>
        <w:rFonts w:ascii="Arial" w:hAnsi="Arial" w:cs="Arial"/>
        <w:noProof/>
        <w:sz w:val="32"/>
        <w:szCs w:val="32"/>
        <w:lang w:eastAsia="en-GB"/>
      </w:rPr>
      <mc:AlternateContent>
        <mc:Choice Requires="wps">
          <w:drawing>
            <wp:anchor distT="0" distB="0" distL="114300" distR="114300" simplePos="0" relativeHeight="251658240" behindDoc="0" locked="0" layoutInCell="0" allowOverlap="1" wp14:anchorId="09825D17" wp14:editId="6939F8B8">
              <wp:simplePos x="0" y="0"/>
              <wp:positionH relativeFrom="page">
                <wp:posOffset>6309360</wp:posOffset>
              </wp:positionH>
              <wp:positionV relativeFrom="page">
                <wp:posOffset>502920</wp:posOffset>
              </wp:positionV>
              <wp:extent cx="889000" cy="235712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235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A1FA" w14:textId="77777777" w:rsidR="00261948" w:rsidRDefault="00261948"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wps:txbx>
                    <wps:bodyPr rot="0" vert="vert270"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825D17" id="_x0000_t202" coordsize="21600,21600" o:spt="202" path="m,l,21600r21600,l21600,xe">
              <v:stroke joinstyle="miter"/>
              <v:path gradientshapeok="t" o:connecttype="rect"/>
            </v:shapetype>
            <v:shape id="Text Box 1" o:spid="_x0000_s1026" type="#_x0000_t202" style="position:absolute;margin-left:496.8pt;margin-top:39.6pt;width:70pt;height:18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" o:allowincell="f" filled="f" stroked="f">
              <v:textbox style="layout-flow:vertical;mso-layout-flow-alt:bottom-to-top;mso-fit-shape-to-text:t" inset="0,0,0,0">
                <w:txbxContent>
                  <w:p w14:paraId="7007A1FA" w14:textId="77777777" w:rsidR="00261948" w:rsidRDefault="00261948" w:rsidP="00B54126">
                    <w:pPr>
                      <w:pStyle w:val="Logo"/>
                      <w:jc w:val="center"/>
                    </w:pPr>
                    <w:r>
                      <w:rPr>
                        <w:lang w:eastAsia="en-GB"/>
                      </w:rPr>
                      <w:drawing>
                        <wp:inline distT="0" distB="0" distL="0" distR="0" wp14:anchorId="7FC9EA3E" wp14:editId="002C459D">
                          <wp:extent cx="685800" cy="1152525"/>
                          <wp:effectExtent l="0" t="0" r="0" b="952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1152525"/>
                                  </a:xfrm>
                                  <a:prstGeom prst="rect">
                                    <a:avLst/>
                                  </a:prstGeom>
                                  <a:noFill/>
                                  <a:ln>
                                    <a:noFill/>
                                  </a:ln>
                                </pic:spPr>
                              </pic:pic>
                            </a:graphicData>
                          </a:graphic>
                        </wp:inline>
                      </w:drawing>
                    </w:r>
                  </w:p>
                </w:txbxContent>
              </v:textbox>
              <w10:wrap anchorx="page" anchory="page"/>
            </v:shape>
          </w:pict>
        </mc:Fallback>
      </mc:AlternateContent>
    </w:r>
    <w:r w:rsidR="00740794" w:rsidRPr="00740794">
      <w:rPr>
        <w:rFonts w:ascii="Arial" w:hAnsi="Arial" w:cs="Arial"/>
        <w:sz w:val="32"/>
        <w:szCs w:val="32"/>
      </w:rPr>
      <w:t>Appendix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59587" w14:textId="77777777" w:rsidR="00C96B55" w:rsidRDefault="00C96B5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83A7D" w14:textId="77777777" w:rsidR="00261948" w:rsidRDefault="002619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1F33EEA"/>
    <w:multiLevelType w:val="hybridMultilevel"/>
    <w:tmpl w:val="DA20B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D438E4"/>
    <w:multiLevelType w:val="hybridMultilevel"/>
    <w:tmpl w:val="86C26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CDD74A8"/>
    <w:multiLevelType w:val="hybridMultilevel"/>
    <w:tmpl w:val="5608E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D31211D"/>
    <w:multiLevelType w:val="hybridMultilevel"/>
    <w:tmpl w:val="D480C84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2A61E7"/>
    <w:multiLevelType w:val="hybridMultilevel"/>
    <w:tmpl w:val="56C08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10"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9D51E07"/>
    <w:multiLevelType w:val="hybridMultilevel"/>
    <w:tmpl w:val="4E42A1A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6291166"/>
    <w:multiLevelType w:val="hybridMultilevel"/>
    <w:tmpl w:val="7728B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330742"/>
    <w:multiLevelType w:val="hybridMultilevel"/>
    <w:tmpl w:val="C810CBB4"/>
    <w:lvl w:ilvl="0" w:tplc="08090001">
      <w:start w:val="1"/>
      <w:numFmt w:val="bullet"/>
      <w:lvlText w:val=""/>
      <w:lvlJc w:val="left"/>
      <w:pPr>
        <w:tabs>
          <w:tab w:val="num" w:pos="502"/>
        </w:tabs>
        <w:ind w:left="502"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7DC24D8"/>
    <w:multiLevelType w:val="hybridMultilevel"/>
    <w:tmpl w:val="E1BA2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20"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05D3B00"/>
    <w:multiLevelType w:val="hybridMultilevel"/>
    <w:tmpl w:val="78F0F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9A55984"/>
    <w:multiLevelType w:val="hybridMultilevel"/>
    <w:tmpl w:val="DFE02B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C24885"/>
    <w:multiLevelType w:val="hybridMultilevel"/>
    <w:tmpl w:val="D6143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5D740D5"/>
    <w:multiLevelType w:val="hybridMultilevel"/>
    <w:tmpl w:val="FE7EC1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86341D2"/>
    <w:multiLevelType w:val="hybridMultilevel"/>
    <w:tmpl w:val="90B4E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A9875A3"/>
    <w:multiLevelType w:val="hybridMultilevel"/>
    <w:tmpl w:val="A50683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20"/>
  </w:num>
  <w:num w:numId="4">
    <w:abstractNumId w:val="10"/>
  </w:num>
  <w:num w:numId="5">
    <w:abstractNumId w:val="4"/>
  </w:num>
  <w:num w:numId="6">
    <w:abstractNumId w:val="9"/>
  </w:num>
  <w:num w:numId="7">
    <w:abstractNumId w:val="1"/>
  </w:num>
  <w:num w:numId="8">
    <w:abstractNumId w:val="25"/>
  </w:num>
  <w:num w:numId="9">
    <w:abstractNumId w:val="29"/>
  </w:num>
  <w:num w:numId="10">
    <w:abstractNumId w:val="17"/>
  </w:num>
  <w:num w:numId="11">
    <w:abstractNumId w:val="22"/>
  </w:num>
  <w:num w:numId="12">
    <w:abstractNumId w:val="13"/>
  </w:num>
  <w:num w:numId="13">
    <w:abstractNumId w:val="12"/>
  </w:num>
  <w:num w:numId="14">
    <w:abstractNumId w:val="5"/>
  </w:num>
  <w:num w:numId="15">
    <w:abstractNumId w:val="18"/>
  </w:num>
  <w:num w:numId="16">
    <w:abstractNumId w:val="7"/>
  </w:num>
  <w:num w:numId="17">
    <w:abstractNumId w:val="26"/>
  </w:num>
  <w:num w:numId="18">
    <w:abstractNumId w:val="11"/>
  </w:num>
  <w:num w:numId="19">
    <w:abstractNumId w:val="7"/>
  </w:num>
  <w:num w:numId="20">
    <w:abstractNumId w:val="21"/>
  </w:num>
  <w:num w:numId="21">
    <w:abstractNumId w:val="6"/>
  </w:num>
  <w:num w:numId="22">
    <w:abstractNumId w:val="28"/>
  </w:num>
  <w:num w:numId="23">
    <w:abstractNumId w:val="14"/>
  </w:num>
  <w:num w:numId="24">
    <w:abstractNumId w:val="3"/>
  </w:num>
  <w:num w:numId="25">
    <w:abstractNumId w:val="27"/>
  </w:num>
  <w:num w:numId="26">
    <w:abstractNumId w:val="8"/>
  </w:num>
  <w:num w:numId="27">
    <w:abstractNumId w:val="23"/>
  </w:num>
  <w:num w:numId="28">
    <w:abstractNumId w:val="2"/>
  </w:num>
  <w:num w:numId="29">
    <w:abstractNumId w:val="15"/>
  </w:num>
  <w:num w:numId="30">
    <w:abstractNumId w:val="24"/>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962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001DD"/>
    <w:rsid w:val="00003CF3"/>
    <w:rsid w:val="00022C97"/>
    <w:rsid w:val="00030CA4"/>
    <w:rsid w:val="00032F46"/>
    <w:rsid w:val="00035BD1"/>
    <w:rsid w:val="00041DA4"/>
    <w:rsid w:val="00046D34"/>
    <w:rsid w:val="00061294"/>
    <w:rsid w:val="000627D3"/>
    <w:rsid w:val="00067FD3"/>
    <w:rsid w:val="00076D22"/>
    <w:rsid w:val="00083542"/>
    <w:rsid w:val="000A78AB"/>
    <w:rsid w:val="000B3C00"/>
    <w:rsid w:val="000B56B1"/>
    <w:rsid w:val="000B7853"/>
    <w:rsid w:val="000C4E67"/>
    <w:rsid w:val="000C5404"/>
    <w:rsid w:val="000D17B9"/>
    <w:rsid w:val="000D35C5"/>
    <w:rsid w:val="000E0B1C"/>
    <w:rsid w:val="000E7818"/>
    <w:rsid w:val="00104307"/>
    <w:rsid w:val="00122EEC"/>
    <w:rsid w:val="00131E0E"/>
    <w:rsid w:val="00132BEC"/>
    <w:rsid w:val="00132FB4"/>
    <w:rsid w:val="0014785D"/>
    <w:rsid w:val="00151213"/>
    <w:rsid w:val="00151E67"/>
    <w:rsid w:val="001659D7"/>
    <w:rsid w:val="00165C83"/>
    <w:rsid w:val="00167BB9"/>
    <w:rsid w:val="00167E7B"/>
    <w:rsid w:val="001709A8"/>
    <w:rsid w:val="00184195"/>
    <w:rsid w:val="00187A97"/>
    <w:rsid w:val="001A3138"/>
    <w:rsid w:val="001B77D9"/>
    <w:rsid w:val="001C0CC0"/>
    <w:rsid w:val="001C7775"/>
    <w:rsid w:val="001D36D6"/>
    <w:rsid w:val="001E293C"/>
    <w:rsid w:val="001E43F7"/>
    <w:rsid w:val="001E6DC7"/>
    <w:rsid w:val="002045A0"/>
    <w:rsid w:val="0020590B"/>
    <w:rsid w:val="00211A01"/>
    <w:rsid w:val="002201DF"/>
    <w:rsid w:val="00224881"/>
    <w:rsid w:val="00225477"/>
    <w:rsid w:val="00236008"/>
    <w:rsid w:val="00241E04"/>
    <w:rsid w:val="0024538D"/>
    <w:rsid w:val="00260DE6"/>
    <w:rsid w:val="00261948"/>
    <w:rsid w:val="002734E1"/>
    <w:rsid w:val="00283D34"/>
    <w:rsid w:val="00286FE6"/>
    <w:rsid w:val="0029149E"/>
    <w:rsid w:val="00295247"/>
    <w:rsid w:val="00296C6B"/>
    <w:rsid w:val="002A1FF3"/>
    <w:rsid w:val="002A2548"/>
    <w:rsid w:val="002A5590"/>
    <w:rsid w:val="002B09BA"/>
    <w:rsid w:val="002B5551"/>
    <w:rsid w:val="002C18F8"/>
    <w:rsid w:val="002C1BD7"/>
    <w:rsid w:val="002C4D33"/>
    <w:rsid w:val="002C5F54"/>
    <w:rsid w:val="002D10CC"/>
    <w:rsid w:val="002D3110"/>
    <w:rsid w:val="002E0171"/>
    <w:rsid w:val="002E3179"/>
    <w:rsid w:val="002E3C98"/>
    <w:rsid w:val="002E6396"/>
    <w:rsid w:val="002F08BF"/>
    <w:rsid w:val="002F661D"/>
    <w:rsid w:val="00304648"/>
    <w:rsid w:val="00306D21"/>
    <w:rsid w:val="00340D0D"/>
    <w:rsid w:val="0036344C"/>
    <w:rsid w:val="00366143"/>
    <w:rsid w:val="00366909"/>
    <w:rsid w:val="00370F73"/>
    <w:rsid w:val="00383C7A"/>
    <w:rsid w:val="00384C84"/>
    <w:rsid w:val="00392F84"/>
    <w:rsid w:val="00396E44"/>
    <w:rsid w:val="00397A95"/>
    <w:rsid w:val="003A0374"/>
    <w:rsid w:val="003A2553"/>
    <w:rsid w:val="003A51EF"/>
    <w:rsid w:val="003B009D"/>
    <w:rsid w:val="003C0027"/>
    <w:rsid w:val="003C111D"/>
    <w:rsid w:val="003C151F"/>
    <w:rsid w:val="003C5CE7"/>
    <w:rsid w:val="003D0BBB"/>
    <w:rsid w:val="003D4A24"/>
    <w:rsid w:val="003D4CC7"/>
    <w:rsid w:val="003D4EE8"/>
    <w:rsid w:val="003D61CD"/>
    <w:rsid w:val="003F281E"/>
    <w:rsid w:val="00416061"/>
    <w:rsid w:val="00417B55"/>
    <w:rsid w:val="004272C0"/>
    <w:rsid w:val="004337C3"/>
    <w:rsid w:val="004445A5"/>
    <w:rsid w:val="004465ED"/>
    <w:rsid w:val="00447EF1"/>
    <w:rsid w:val="00450490"/>
    <w:rsid w:val="00451FF4"/>
    <w:rsid w:val="00456C2E"/>
    <w:rsid w:val="00456E06"/>
    <w:rsid w:val="0046031B"/>
    <w:rsid w:val="00461010"/>
    <w:rsid w:val="00463C6B"/>
    <w:rsid w:val="0046470D"/>
    <w:rsid w:val="00470631"/>
    <w:rsid w:val="004904EE"/>
    <w:rsid w:val="004A6156"/>
    <w:rsid w:val="004A759F"/>
    <w:rsid w:val="004B2DB2"/>
    <w:rsid w:val="004B531C"/>
    <w:rsid w:val="004B6CCC"/>
    <w:rsid w:val="004C55D9"/>
    <w:rsid w:val="004C676F"/>
    <w:rsid w:val="004C67B7"/>
    <w:rsid w:val="004D36CF"/>
    <w:rsid w:val="004D3827"/>
    <w:rsid w:val="004F7F91"/>
    <w:rsid w:val="00502886"/>
    <w:rsid w:val="005065EA"/>
    <w:rsid w:val="00520CF4"/>
    <w:rsid w:val="005331D6"/>
    <w:rsid w:val="00535421"/>
    <w:rsid w:val="00541EA7"/>
    <w:rsid w:val="00554558"/>
    <w:rsid w:val="00557C8F"/>
    <w:rsid w:val="00570A3B"/>
    <w:rsid w:val="005900B6"/>
    <w:rsid w:val="00592BFC"/>
    <w:rsid w:val="00593789"/>
    <w:rsid w:val="00594B74"/>
    <w:rsid w:val="005972F9"/>
    <w:rsid w:val="00597E8B"/>
    <w:rsid w:val="005C04AE"/>
    <w:rsid w:val="005C3974"/>
    <w:rsid w:val="005D3131"/>
    <w:rsid w:val="005D42AD"/>
    <w:rsid w:val="005E6D56"/>
    <w:rsid w:val="005F261D"/>
    <w:rsid w:val="005F4718"/>
    <w:rsid w:val="005F5846"/>
    <w:rsid w:val="005F650E"/>
    <w:rsid w:val="006076DB"/>
    <w:rsid w:val="0062438F"/>
    <w:rsid w:val="0063130A"/>
    <w:rsid w:val="00640866"/>
    <w:rsid w:val="006416D0"/>
    <w:rsid w:val="00642DCB"/>
    <w:rsid w:val="00673C03"/>
    <w:rsid w:val="00681DC6"/>
    <w:rsid w:val="00684074"/>
    <w:rsid w:val="00685AB5"/>
    <w:rsid w:val="00690D4C"/>
    <w:rsid w:val="006A2AD6"/>
    <w:rsid w:val="006A770E"/>
    <w:rsid w:val="006B631D"/>
    <w:rsid w:val="006E2886"/>
    <w:rsid w:val="006E4039"/>
    <w:rsid w:val="006F1463"/>
    <w:rsid w:val="007000C9"/>
    <w:rsid w:val="00711098"/>
    <w:rsid w:val="0072058E"/>
    <w:rsid w:val="00726A6A"/>
    <w:rsid w:val="00735141"/>
    <w:rsid w:val="00736B8C"/>
    <w:rsid w:val="00740794"/>
    <w:rsid w:val="007451C0"/>
    <w:rsid w:val="00752E0C"/>
    <w:rsid w:val="007567F7"/>
    <w:rsid w:val="00760DFF"/>
    <w:rsid w:val="007626E3"/>
    <w:rsid w:val="00762A4D"/>
    <w:rsid w:val="00772D41"/>
    <w:rsid w:val="00776435"/>
    <w:rsid w:val="00793ADA"/>
    <w:rsid w:val="007A192C"/>
    <w:rsid w:val="007A394C"/>
    <w:rsid w:val="007A5908"/>
    <w:rsid w:val="007A64F0"/>
    <w:rsid w:val="007B5755"/>
    <w:rsid w:val="007B7B14"/>
    <w:rsid w:val="007C3F02"/>
    <w:rsid w:val="007C5A56"/>
    <w:rsid w:val="007D2119"/>
    <w:rsid w:val="007D388B"/>
    <w:rsid w:val="007E2391"/>
    <w:rsid w:val="007F0088"/>
    <w:rsid w:val="008062FD"/>
    <w:rsid w:val="00813357"/>
    <w:rsid w:val="00826226"/>
    <w:rsid w:val="0082673B"/>
    <w:rsid w:val="00826E39"/>
    <w:rsid w:val="0083207E"/>
    <w:rsid w:val="00834ADF"/>
    <w:rsid w:val="00852212"/>
    <w:rsid w:val="00856EE7"/>
    <w:rsid w:val="00864C43"/>
    <w:rsid w:val="008653D5"/>
    <w:rsid w:val="008924B1"/>
    <w:rsid w:val="0089650B"/>
    <w:rsid w:val="00897379"/>
    <w:rsid w:val="008A2A1A"/>
    <w:rsid w:val="008A5EA7"/>
    <w:rsid w:val="008A65A0"/>
    <w:rsid w:val="008C420D"/>
    <w:rsid w:val="008C599D"/>
    <w:rsid w:val="008E58E3"/>
    <w:rsid w:val="008F375C"/>
    <w:rsid w:val="008F7959"/>
    <w:rsid w:val="00906791"/>
    <w:rsid w:val="00914346"/>
    <w:rsid w:val="00923684"/>
    <w:rsid w:val="00927661"/>
    <w:rsid w:val="0093250C"/>
    <w:rsid w:val="009355C7"/>
    <w:rsid w:val="00935C46"/>
    <w:rsid w:val="00947611"/>
    <w:rsid w:val="0095295A"/>
    <w:rsid w:val="00957C9A"/>
    <w:rsid w:val="00966A92"/>
    <w:rsid w:val="0098256A"/>
    <w:rsid w:val="00985BB8"/>
    <w:rsid w:val="009A222D"/>
    <w:rsid w:val="009A322E"/>
    <w:rsid w:val="009A384A"/>
    <w:rsid w:val="009A5238"/>
    <w:rsid w:val="009A588A"/>
    <w:rsid w:val="009B0E37"/>
    <w:rsid w:val="009B168D"/>
    <w:rsid w:val="009B275F"/>
    <w:rsid w:val="009E284D"/>
    <w:rsid w:val="009F4948"/>
    <w:rsid w:val="00A135C5"/>
    <w:rsid w:val="00A14F41"/>
    <w:rsid w:val="00A215A2"/>
    <w:rsid w:val="00A30546"/>
    <w:rsid w:val="00A31DFF"/>
    <w:rsid w:val="00A36D44"/>
    <w:rsid w:val="00A47817"/>
    <w:rsid w:val="00A569E5"/>
    <w:rsid w:val="00A74B72"/>
    <w:rsid w:val="00AB2D69"/>
    <w:rsid w:val="00AC4610"/>
    <w:rsid w:val="00AD0D0B"/>
    <w:rsid w:val="00AD4C3A"/>
    <w:rsid w:val="00AE688D"/>
    <w:rsid w:val="00AF1D58"/>
    <w:rsid w:val="00AF299F"/>
    <w:rsid w:val="00B01008"/>
    <w:rsid w:val="00B01888"/>
    <w:rsid w:val="00B0240C"/>
    <w:rsid w:val="00B0747F"/>
    <w:rsid w:val="00B13C6B"/>
    <w:rsid w:val="00B1631B"/>
    <w:rsid w:val="00B21C8B"/>
    <w:rsid w:val="00B30E77"/>
    <w:rsid w:val="00B32007"/>
    <w:rsid w:val="00B3606E"/>
    <w:rsid w:val="00B42F87"/>
    <w:rsid w:val="00B44B19"/>
    <w:rsid w:val="00B46937"/>
    <w:rsid w:val="00B54126"/>
    <w:rsid w:val="00B641C5"/>
    <w:rsid w:val="00B6497E"/>
    <w:rsid w:val="00B700AB"/>
    <w:rsid w:val="00B71BF5"/>
    <w:rsid w:val="00B877B2"/>
    <w:rsid w:val="00B924AF"/>
    <w:rsid w:val="00B9754F"/>
    <w:rsid w:val="00BA4C86"/>
    <w:rsid w:val="00BD0EF5"/>
    <w:rsid w:val="00BD75F2"/>
    <w:rsid w:val="00BF02EA"/>
    <w:rsid w:val="00BF2576"/>
    <w:rsid w:val="00C02C8F"/>
    <w:rsid w:val="00C1372A"/>
    <w:rsid w:val="00C307A0"/>
    <w:rsid w:val="00C4017E"/>
    <w:rsid w:val="00C416F5"/>
    <w:rsid w:val="00C41D8A"/>
    <w:rsid w:val="00C42EA1"/>
    <w:rsid w:val="00C453FE"/>
    <w:rsid w:val="00C53027"/>
    <w:rsid w:val="00C61532"/>
    <w:rsid w:val="00C7020C"/>
    <w:rsid w:val="00C74177"/>
    <w:rsid w:val="00C747C7"/>
    <w:rsid w:val="00C80A18"/>
    <w:rsid w:val="00C8698D"/>
    <w:rsid w:val="00C9051A"/>
    <w:rsid w:val="00C918B5"/>
    <w:rsid w:val="00C91FA8"/>
    <w:rsid w:val="00C9479A"/>
    <w:rsid w:val="00C96B55"/>
    <w:rsid w:val="00C974C8"/>
    <w:rsid w:val="00CA3FC6"/>
    <w:rsid w:val="00CA4536"/>
    <w:rsid w:val="00CA48F8"/>
    <w:rsid w:val="00CB21EC"/>
    <w:rsid w:val="00CB2483"/>
    <w:rsid w:val="00CB6277"/>
    <w:rsid w:val="00CB7A96"/>
    <w:rsid w:val="00CC39B1"/>
    <w:rsid w:val="00CC6899"/>
    <w:rsid w:val="00CC6D4C"/>
    <w:rsid w:val="00CC72CB"/>
    <w:rsid w:val="00CC7C47"/>
    <w:rsid w:val="00CD524E"/>
    <w:rsid w:val="00CF07F4"/>
    <w:rsid w:val="00CF2C44"/>
    <w:rsid w:val="00CF3851"/>
    <w:rsid w:val="00CF71D9"/>
    <w:rsid w:val="00D05C33"/>
    <w:rsid w:val="00D14277"/>
    <w:rsid w:val="00D33939"/>
    <w:rsid w:val="00D341D7"/>
    <w:rsid w:val="00D4070C"/>
    <w:rsid w:val="00D43B86"/>
    <w:rsid w:val="00D46119"/>
    <w:rsid w:val="00D511C1"/>
    <w:rsid w:val="00D91314"/>
    <w:rsid w:val="00DA2E2A"/>
    <w:rsid w:val="00DB3A1B"/>
    <w:rsid w:val="00DB456B"/>
    <w:rsid w:val="00DC1453"/>
    <w:rsid w:val="00DC34CB"/>
    <w:rsid w:val="00DD41F9"/>
    <w:rsid w:val="00DE70BB"/>
    <w:rsid w:val="00DF776F"/>
    <w:rsid w:val="00E01A58"/>
    <w:rsid w:val="00E01F56"/>
    <w:rsid w:val="00E13A02"/>
    <w:rsid w:val="00E30B3C"/>
    <w:rsid w:val="00E379DA"/>
    <w:rsid w:val="00E407D4"/>
    <w:rsid w:val="00E450A5"/>
    <w:rsid w:val="00E45C9F"/>
    <w:rsid w:val="00E46100"/>
    <w:rsid w:val="00E46585"/>
    <w:rsid w:val="00E47832"/>
    <w:rsid w:val="00E478D7"/>
    <w:rsid w:val="00E50E4C"/>
    <w:rsid w:val="00E644DA"/>
    <w:rsid w:val="00E7086E"/>
    <w:rsid w:val="00E751F8"/>
    <w:rsid w:val="00E77545"/>
    <w:rsid w:val="00E77C75"/>
    <w:rsid w:val="00E8157E"/>
    <w:rsid w:val="00E866F2"/>
    <w:rsid w:val="00E86E98"/>
    <w:rsid w:val="00E908AA"/>
    <w:rsid w:val="00E92D41"/>
    <w:rsid w:val="00EA6969"/>
    <w:rsid w:val="00EC4764"/>
    <w:rsid w:val="00EF65EE"/>
    <w:rsid w:val="00F00F64"/>
    <w:rsid w:val="00F0350D"/>
    <w:rsid w:val="00F232D9"/>
    <w:rsid w:val="00F26AA1"/>
    <w:rsid w:val="00F35151"/>
    <w:rsid w:val="00F511AA"/>
    <w:rsid w:val="00F525D6"/>
    <w:rsid w:val="00F61497"/>
    <w:rsid w:val="00F70136"/>
    <w:rsid w:val="00F845F8"/>
    <w:rsid w:val="00F92CF7"/>
    <w:rsid w:val="00FA571F"/>
    <w:rsid w:val="00FB3CE8"/>
    <w:rsid w:val="00FD4C3A"/>
    <w:rsid w:val="00FE0C0A"/>
    <w:rsid w:val="00FE3D72"/>
    <w:rsid w:val="00FF50D7"/>
    <w:rsid w:val="00FF515F"/>
    <w:rsid w:val="00FF53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96257"/>
    <o:shapelayout v:ext="edit">
      <o:idmap v:ext="edit" data="1"/>
    </o:shapelayout>
  </w:shapeDefaults>
  <w:decimalSymbol w:val="."/>
  <w:listSeparator w:val=","/>
  <w14:docId w14:val="21E6D14E"/>
  <w15:docId w15:val="{EB0C9C2B-3C83-4C3C-86E3-DDCCBB04E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styleId="ListParagraph">
    <w:name w:val="List Paragraph"/>
    <w:basedOn w:val="Normal"/>
    <w:uiPriority w:val="34"/>
    <w:qFormat/>
    <w:rsid w:val="005D42AD"/>
    <w:pPr>
      <w:ind w:left="720"/>
      <w:contextualSpacing/>
    </w:pPr>
  </w:style>
  <w:style w:type="character" w:styleId="CommentReference">
    <w:name w:val="annotation reference"/>
    <w:basedOn w:val="DefaultParagraphFont"/>
    <w:rsid w:val="007B7B14"/>
    <w:rPr>
      <w:sz w:val="16"/>
      <w:szCs w:val="16"/>
    </w:rPr>
  </w:style>
  <w:style w:type="paragraph" w:styleId="CommentText">
    <w:name w:val="annotation text"/>
    <w:basedOn w:val="Normal"/>
    <w:link w:val="CommentTextChar"/>
    <w:rsid w:val="007B7B14"/>
    <w:pPr>
      <w:spacing w:line="240" w:lineRule="auto"/>
    </w:pPr>
    <w:rPr>
      <w:sz w:val="20"/>
    </w:rPr>
  </w:style>
  <w:style w:type="character" w:customStyle="1" w:styleId="CommentTextChar">
    <w:name w:val="Comment Text Char"/>
    <w:basedOn w:val="DefaultParagraphFont"/>
    <w:link w:val="CommentText"/>
    <w:rsid w:val="007B7B14"/>
    <w:rPr>
      <w:rFonts w:ascii="Frutiger 45 Light" w:hAnsi="Frutiger 45 Light"/>
      <w:lang w:eastAsia="en-US"/>
    </w:rPr>
  </w:style>
  <w:style w:type="paragraph" w:styleId="CommentSubject">
    <w:name w:val="annotation subject"/>
    <w:basedOn w:val="CommentText"/>
    <w:next w:val="CommentText"/>
    <w:link w:val="CommentSubjectChar"/>
    <w:rsid w:val="007B7B14"/>
    <w:rPr>
      <w:b/>
      <w:bCs/>
    </w:rPr>
  </w:style>
  <w:style w:type="character" w:customStyle="1" w:styleId="CommentSubjectChar">
    <w:name w:val="Comment Subject Char"/>
    <w:basedOn w:val="CommentTextChar"/>
    <w:link w:val="CommentSubject"/>
    <w:rsid w:val="007B7B14"/>
    <w:rPr>
      <w:rFonts w:ascii="Frutiger 45 Light" w:hAnsi="Frutiger 45 Light"/>
      <w:b/>
      <w:bCs/>
      <w:lang w:eastAsia="en-US"/>
    </w:rPr>
  </w:style>
  <w:style w:type="paragraph" w:styleId="Revision">
    <w:name w:val="Revision"/>
    <w:hidden/>
    <w:uiPriority w:val="99"/>
    <w:semiHidden/>
    <w:rsid w:val="00383C7A"/>
    <w:rPr>
      <w:rFonts w:ascii="Frutiger 45 Light" w:hAnsi="Frutiger 45 Light"/>
      <w:sz w:val="22"/>
      <w:lang w:eastAsia="en-US"/>
    </w:rPr>
  </w:style>
  <w:style w:type="paragraph" w:customStyle="1" w:styleId="Default">
    <w:name w:val="Default"/>
    <w:rsid w:val="00CB2483"/>
    <w:pPr>
      <w:autoSpaceDE w:val="0"/>
      <w:autoSpaceDN w:val="0"/>
      <w:adjustRightInd w:val="0"/>
    </w:pPr>
    <w:rPr>
      <w:rFonts w:ascii="Arial" w:hAnsi="Arial" w:cs="Arial"/>
      <w:color w:val="000000"/>
      <w:sz w:val="24"/>
      <w:szCs w:val="24"/>
    </w:rPr>
  </w:style>
  <w:style w:type="paragraph" w:styleId="NormalWeb">
    <w:name w:val="Normal (Web)"/>
    <w:basedOn w:val="Normal"/>
    <w:semiHidden/>
    <w:unhideWhenUsed/>
    <w:rsid w:val="002C1BD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1885000">
      <w:bodyDiv w:val="1"/>
      <w:marLeft w:val="0"/>
      <w:marRight w:val="0"/>
      <w:marTop w:val="0"/>
      <w:marBottom w:val="0"/>
      <w:divBdr>
        <w:top w:val="none" w:sz="0" w:space="0" w:color="auto"/>
        <w:left w:val="none" w:sz="0" w:space="0" w:color="auto"/>
        <w:bottom w:val="none" w:sz="0" w:space="0" w:color="auto"/>
        <w:right w:val="none" w:sz="0" w:space="0" w:color="auto"/>
      </w:divBdr>
    </w:div>
    <w:div w:id="382094803">
      <w:bodyDiv w:val="1"/>
      <w:marLeft w:val="0"/>
      <w:marRight w:val="0"/>
      <w:marTop w:val="0"/>
      <w:marBottom w:val="0"/>
      <w:divBdr>
        <w:top w:val="none" w:sz="0" w:space="0" w:color="auto"/>
        <w:left w:val="none" w:sz="0" w:space="0" w:color="auto"/>
        <w:bottom w:val="none" w:sz="0" w:space="0" w:color="auto"/>
        <w:right w:val="none" w:sz="0" w:space="0" w:color="auto"/>
      </w:divBdr>
    </w:div>
    <w:div w:id="1709068582">
      <w:bodyDiv w:val="1"/>
      <w:marLeft w:val="0"/>
      <w:marRight w:val="0"/>
      <w:marTop w:val="0"/>
      <w:marBottom w:val="0"/>
      <w:divBdr>
        <w:top w:val="none" w:sz="0" w:space="0" w:color="auto"/>
        <w:left w:val="none" w:sz="0" w:space="0" w:color="auto"/>
        <w:bottom w:val="none" w:sz="0" w:space="0" w:color="auto"/>
        <w:right w:val="none" w:sz="0" w:space="0" w:color="auto"/>
      </w:divBdr>
    </w:div>
    <w:div w:id="1812557101">
      <w:bodyDiv w:val="1"/>
      <w:marLeft w:val="0"/>
      <w:marRight w:val="0"/>
      <w:marTop w:val="0"/>
      <w:marBottom w:val="0"/>
      <w:divBdr>
        <w:top w:val="none" w:sz="0" w:space="0" w:color="auto"/>
        <w:left w:val="none" w:sz="0" w:space="0" w:color="auto"/>
        <w:bottom w:val="none" w:sz="0" w:space="0" w:color="auto"/>
        <w:right w:val="none" w:sz="0" w:space="0" w:color="auto"/>
      </w:divBdr>
    </w:div>
    <w:div w:id="1941328480">
      <w:bodyDiv w:val="1"/>
      <w:marLeft w:val="0"/>
      <w:marRight w:val="0"/>
      <w:marTop w:val="0"/>
      <w:marBottom w:val="0"/>
      <w:divBdr>
        <w:top w:val="none" w:sz="0" w:space="0" w:color="auto"/>
        <w:left w:val="none" w:sz="0" w:space="0" w:color="auto"/>
        <w:bottom w:val="none" w:sz="0" w:space="0" w:color="auto"/>
        <w:right w:val="none" w:sz="0" w:space="0" w:color="auto"/>
      </w:divBdr>
    </w:div>
    <w:div w:id="2064597770">
      <w:bodyDiv w:val="1"/>
      <w:marLeft w:val="0"/>
      <w:marRight w:val="0"/>
      <w:marTop w:val="0"/>
      <w:marBottom w:val="0"/>
      <w:divBdr>
        <w:top w:val="none" w:sz="0" w:space="0" w:color="auto"/>
        <w:left w:val="none" w:sz="0" w:space="0" w:color="auto"/>
        <w:bottom w:val="none" w:sz="0" w:space="0" w:color="auto"/>
        <w:right w:val="none" w:sz="0" w:space="0" w:color="auto"/>
      </w:divBdr>
    </w:div>
    <w:div w:id="213339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09DFA4A393A47A14CB0D2148F5E93" ma:contentTypeVersion="0" ma:contentTypeDescription="Create a new document." ma:contentTypeScope="" ma:versionID="f7d2335ed8e012d768b059418ff9fc5b">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Consultation Response</Folder>
    <Document_x0020_Type xmlns="1c8a0e75-f4bc-4eb4-8ed0-578eaea9e1ca" xsi:nil="tru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7D414-54F1-4358-96CE-0D8F7406D1F9}">
  <ds:schemaRefs>
    <ds:schemaRef ds:uri="http://schemas.microsoft.com/sharepoint/v3/contenttype/forms"/>
  </ds:schemaRefs>
</ds:datastoreItem>
</file>

<file path=customXml/itemProps2.xml><?xml version="1.0" encoding="utf-8"?>
<ds:datastoreItem xmlns:ds="http://schemas.openxmlformats.org/officeDocument/2006/customXml" ds:itemID="{567F7E71-D606-46DF-9827-49682CD3AB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4A530A-7252-4022-A69B-715B0217CAAC}">
  <ds:schemaRefs>
    <ds:schemaRef ds:uri="http://purl.org/dc/dcmitype/"/>
    <ds:schemaRef ds:uri="http://schemas.microsoft.com/office/2006/documentManagement/types"/>
    <ds:schemaRef ds:uri="http://purl.org/dc/terms/"/>
    <ds:schemaRef ds:uri="http://schemas.microsoft.com/office/2006/metadata/properties"/>
    <ds:schemaRef ds:uri="1c8a0e75-f4bc-4eb4-8ed0-578eaea9e1ca"/>
    <ds:schemaRef ds:uri="http://schemas.openxmlformats.org/package/2006/metadata/core-properties"/>
    <ds:schemaRef ds:uri="http://purl.org/dc/elements/1.1/"/>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9851D6DE-11C5-4040-B5A3-773F73C1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4103</Words>
  <Characters>20794</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Asset Graphics</Company>
  <LinksUpToDate>false</LinksUpToDate>
  <CharactersWithSpaces>24848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LGA Briefing</dc:subject>
  <dc:creator>Mike Heiser</dc:creator>
  <cp:lastModifiedBy>Paul Goodchild</cp:lastModifiedBy>
  <cp:revision>3</cp:revision>
  <cp:lastPrinted>2016-01-07T10:52:00Z</cp:lastPrinted>
  <dcterms:created xsi:type="dcterms:W3CDTF">2017-01-12T16:14:00Z</dcterms:created>
  <dcterms:modified xsi:type="dcterms:W3CDTF">2017-01-12T17:27:00Z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0x01010011909DFA4A393A47A14CB0D2148F5E93</vt:lpwstr>
  </property>
  <property fmtid="{D5CDD505-2E9C-101B-9397-08002B2CF9AE}" pid="16" name="TaxKeyword">
    <vt:lpwstr/>
  </property>
  <property fmtid="{D5CDD505-2E9C-101B-9397-08002B2CF9AE}" pid="17" name="WorkflowChangePath">
    <vt:lpwstr>5ab50ff0-cb08-4dda-b168-7a9f08d5c5d2,7;5ab50ff0-cb08-4dda-b168-7a9f08d5c5d2,9;5ab50ff0-cb08-4dda-b168-7a9f08d5c5d2,11;5ab50ff0-cb08-4dda-b168-7a9f08d5c5d2,14;5ab50ff0-cb08-4dda-b168-7a9f08d5c5d2,27;5ab50ff0-cb08-4dda-b168-7a9f08d5c5d2,30;5ab50ff0-cb08-4dd</vt:lpwstr>
  </property>
</Properties>
</file>